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D7" w:rsidRDefault="000B07D7" w:rsidP="00C22E23">
      <w:pPr>
        <w:rPr>
          <w:sz w:val="20"/>
          <w:szCs w:val="20"/>
          <w:lang w:val="en-US"/>
        </w:rPr>
      </w:pPr>
      <w:bookmarkStart w:id="0" w:name="_GoBack"/>
      <w:bookmarkEnd w:id="0"/>
    </w:p>
    <w:p w:rsidR="000B07D7" w:rsidRDefault="00F922B5" w:rsidP="00C22E23">
      <w:pPr>
        <w:rPr>
          <w:sz w:val="20"/>
          <w:szCs w:val="20"/>
          <w:lang w:val="en-US"/>
        </w:rPr>
      </w:pPr>
      <w:r>
        <w:rPr>
          <w:b/>
          <w:noProof/>
          <w:lang w:eastAsia="en-GB"/>
        </w:rPr>
        <w:drawing>
          <wp:inline distT="0" distB="0" distL="0" distR="0" wp14:anchorId="53413257" wp14:editId="07351DB5">
            <wp:extent cx="2727960" cy="350520"/>
            <wp:effectExtent l="0" t="0" r="0" b="0"/>
            <wp:docPr id="1" name="Picture 1" descr="EN_Serb_OS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_Serb_OSCE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7960" cy="350520"/>
                    </a:xfrm>
                    <a:prstGeom prst="rect">
                      <a:avLst/>
                    </a:prstGeom>
                    <a:noFill/>
                    <a:ln>
                      <a:noFill/>
                    </a:ln>
                  </pic:spPr>
                </pic:pic>
              </a:graphicData>
            </a:graphic>
          </wp:inline>
        </w:drawing>
      </w:r>
    </w:p>
    <w:p w:rsidR="00D37DC2" w:rsidRDefault="00D37DC2" w:rsidP="008B12CD">
      <w:pPr>
        <w:spacing w:after="0"/>
        <w:rPr>
          <w:sz w:val="20"/>
          <w:szCs w:val="20"/>
          <w:lang w:val="en-US"/>
        </w:rPr>
      </w:pPr>
    </w:p>
    <w:p w:rsidR="00AF6801" w:rsidRDefault="00AF6801" w:rsidP="00AF6801">
      <w:pPr>
        <w:spacing w:after="0"/>
        <w:rPr>
          <w:sz w:val="20"/>
          <w:szCs w:val="20"/>
          <w:lang w:val="en-US"/>
        </w:rPr>
      </w:pPr>
      <w:r w:rsidRPr="007316D7">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sidRPr="007316D7">
        <w:rPr>
          <w:sz w:val="20"/>
          <w:szCs w:val="20"/>
        </w:rPr>
        <w:t xml:space="preserve">Date: </w:t>
      </w:r>
      <w:r>
        <w:rPr>
          <w:sz w:val="20"/>
          <w:szCs w:val="20"/>
        </w:rPr>
        <w:t>10.8.2015</w:t>
      </w:r>
    </w:p>
    <w:p w:rsidR="00D37DC2" w:rsidRDefault="00D37DC2" w:rsidP="008B12CD">
      <w:pPr>
        <w:spacing w:after="0"/>
        <w:rPr>
          <w:sz w:val="20"/>
          <w:szCs w:val="20"/>
          <w:lang w:val="en-US"/>
        </w:rPr>
      </w:pPr>
    </w:p>
    <w:p w:rsidR="00AF6801" w:rsidRDefault="00AF6801" w:rsidP="00AF6801">
      <w:pPr>
        <w:spacing w:after="0"/>
        <w:jc w:val="center"/>
        <w:rPr>
          <w:sz w:val="20"/>
          <w:szCs w:val="20"/>
          <w:lang w:val="en-US"/>
        </w:rPr>
      </w:pPr>
      <w:r>
        <w:rPr>
          <w:sz w:val="20"/>
          <w:szCs w:val="20"/>
          <w:lang w:val="en-US"/>
        </w:rPr>
        <w:t>Summary of Clarifications</w:t>
      </w:r>
    </w:p>
    <w:p w:rsidR="00AF6801" w:rsidRDefault="00AF6801" w:rsidP="00AF6801">
      <w:pPr>
        <w:spacing w:after="0"/>
        <w:jc w:val="center"/>
        <w:rPr>
          <w:sz w:val="20"/>
          <w:szCs w:val="20"/>
          <w:lang w:val="en-US"/>
        </w:rPr>
      </w:pPr>
    </w:p>
    <w:p w:rsidR="00AF6801" w:rsidRPr="00521806" w:rsidRDefault="00C22E23" w:rsidP="00AF6801">
      <w:pPr>
        <w:spacing w:after="120"/>
        <w:jc w:val="center"/>
        <w:rPr>
          <w:b/>
          <w:sz w:val="20"/>
          <w:szCs w:val="20"/>
          <w:lang w:val="en"/>
        </w:rPr>
      </w:pPr>
      <w:r w:rsidRPr="00BE2D68">
        <w:rPr>
          <w:sz w:val="20"/>
          <w:szCs w:val="20"/>
          <w:lang w:val="en-US"/>
        </w:rPr>
        <w:t xml:space="preserve">Reference No. </w:t>
      </w:r>
      <w:r w:rsidR="006558B7">
        <w:rPr>
          <w:sz w:val="20"/>
          <w:szCs w:val="20"/>
        </w:rPr>
        <w:t>ITB</w:t>
      </w:r>
      <w:r w:rsidR="00F922B5" w:rsidRPr="007316D7">
        <w:rPr>
          <w:sz w:val="20"/>
          <w:szCs w:val="20"/>
        </w:rPr>
        <w:t>/SER/</w:t>
      </w:r>
      <w:r w:rsidR="00523EC5">
        <w:rPr>
          <w:sz w:val="20"/>
          <w:szCs w:val="20"/>
        </w:rPr>
        <w:t>52</w:t>
      </w:r>
      <w:r w:rsidR="00EE7BB4">
        <w:rPr>
          <w:sz w:val="20"/>
          <w:szCs w:val="20"/>
        </w:rPr>
        <w:t>/</w:t>
      </w:r>
      <w:r w:rsidR="00AF6801">
        <w:rPr>
          <w:sz w:val="20"/>
          <w:szCs w:val="20"/>
        </w:rPr>
        <w:t>2015</w:t>
      </w:r>
      <w:r w:rsidR="00AF6801" w:rsidRPr="00AF6801">
        <w:rPr>
          <w:b/>
          <w:sz w:val="20"/>
          <w:szCs w:val="20"/>
          <w:lang w:val="en-US"/>
        </w:rPr>
        <w:t xml:space="preserve"> </w:t>
      </w:r>
      <w:r w:rsidR="00AF6801">
        <w:rPr>
          <w:b/>
          <w:sz w:val="20"/>
          <w:szCs w:val="20"/>
          <w:lang w:val="en-US"/>
        </w:rPr>
        <w:t>Conducting Construction works in eight Municipalities in Serbia</w:t>
      </w:r>
    </w:p>
    <w:p w:rsidR="0070597A" w:rsidRDefault="0070597A" w:rsidP="00C7528F">
      <w:pPr>
        <w:jc w:val="center"/>
        <w:rPr>
          <w:b/>
          <w:sz w:val="20"/>
          <w:szCs w:val="20"/>
          <w:lang w:val="en-US"/>
        </w:rPr>
      </w:pPr>
    </w:p>
    <w:p w:rsidR="00AF6801" w:rsidRPr="00777037" w:rsidRDefault="00AF6801" w:rsidP="00AF6801">
      <w:pPr>
        <w:rPr>
          <w:sz w:val="20"/>
          <w:szCs w:val="20"/>
          <w:lang w:val="en-US"/>
        </w:rPr>
      </w:pPr>
      <w:r w:rsidRPr="00AF6801">
        <w:rPr>
          <w:b/>
          <w:sz w:val="20"/>
          <w:szCs w:val="20"/>
          <w:lang w:val="en-US"/>
        </w:rPr>
        <w:t>1) Question</w:t>
      </w:r>
      <w:r>
        <w:rPr>
          <w:sz w:val="20"/>
          <w:szCs w:val="20"/>
          <w:lang w:val="en-US"/>
        </w:rPr>
        <w:t xml:space="preserve">: </w:t>
      </w:r>
      <w:r w:rsidRPr="00AF6801">
        <w:rPr>
          <w:sz w:val="20"/>
          <w:szCs w:val="20"/>
          <w:lang w:val="en-US"/>
        </w:rPr>
        <w:t xml:space="preserve">In Annex </w:t>
      </w:r>
      <w:proofErr w:type="gramStart"/>
      <w:r w:rsidRPr="00AF6801">
        <w:rPr>
          <w:sz w:val="20"/>
          <w:szCs w:val="20"/>
          <w:lang w:val="en-US"/>
        </w:rPr>
        <w:t>A</w:t>
      </w:r>
      <w:proofErr w:type="gramEnd"/>
      <w:r w:rsidRPr="00AF6801">
        <w:rPr>
          <w:sz w:val="20"/>
          <w:szCs w:val="20"/>
          <w:lang w:val="en-US"/>
        </w:rPr>
        <w:t xml:space="preserve"> INSTRUCTIONS TO BIDDERS – INVITATION FOR BIDS (works) several times you are refer to Section II, Section III Bidding Data Sheet or Bidding Documents.</w:t>
      </w:r>
      <w:r>
        <w:rPr>
          <w:sz w:val="20"/>
          <w:szCs w:val="20"/>
          <w:lang w:val="en-US"/>
        </w:rPr>
        <w:t xml:space="preserve"> </w:t>
      </w:r>
      <w:r w:rsidRPr="00AF6801">
        <w:rPr>
          <w:sz w:val="20"/>
          <w:szCs w:val="20"/>
          <w:lang w:val="en-US"/>
        </w:rPr>
        <w:t>Do you mean by that</w:t>
      </w:r>
      <w:r>
        <w:rPr>
          <w:sz w:val="20"/>
          <w:szCs w:val="20"/>
          <w:lang w:val="en-US"/>
        </w:rPr>
        <w:t>,</w:t>
      </w:r>
      <w:r w:rsidRPr="00AF6801">
        <w:rPr>
          <w:sz w:val="20"/>
          <w:szCs w:val="20"/>
          <w:lang w:val="en-US"/>
        </w:rPr>
        <w:t xml:space="preserve"> information </w:t>
      </w:r>
      <w:r w:rsidRPr="00777037">
        <w:rPr>
          <w:sz w:val="20"/>
          <w:szCs w:val="20"/>
          <w:lang w:val="en-US"/>
        </w:rPr>
        <w:t>from Annex B GENERAL CONDITIONS OF CONTRACT (services), or from some other document?</w:t>
      </w:r>
    </w:p>
    <w:p w:rsidR="00AF6801" w:rsidRPr="00777037" w:rsidRDefault="00AF6801" w:rsidP="00AF6801">
      <w:pPr>
        <w:spacing w:after="0" w:line="240" w:lineRule="auto"/>
        <w:rPr>
          <w:iCs/>
          <w:sz w:val="20"/>
          <w:szCs w:val="20"/>
          <w:lang w:val="en-US"/>
        </w:rPr>
      </w:pPr>
      <w:r w:rsidRPr="00777037">
        <w:rPr>
          <w:b/>
          <w:sz w:val="20"/>
          <w:szCs w:val="20"/>
          <w:lang w:val="en-US"/>
        </w:rPr>
        <w:t xml:space="preserve">Reply: </w:t>
      </w:r>
      <w:r w:rsidRPr="00777037">
        <w:rPr>
          <w:sz w:val="20"/>
          <w:szCs w:val="20"/>
        </w:rPr>
        <w:t xml:space="preserve">Please disregard the </w:t>
      </w:r>
      <w:r w:rsidRPr="00777037">
        <w:rPr>
          <w:i/>
          <w:iCs/>
          <w:sz w:val="20"/>
          <w:szCs w:val="20"/>
          <w:lang w:val="en-US"/>
        </w:rPr>
        <w:t xml:space="preserve">Section II, Section III Bidding Data Sheet or Bidding Documents. </w:t>
      </w:r>
      <w:r w:rsidRPr="00777037">
        <w:rPr>
          <w:iCs/>
          <w:sz w:val="20"/>
          <w:szCs w:val="20"/>
          <w:lang w:val="en-US"/>
        </w:rPr>
        <w:t>This form</w:t>
      </w:r>
      <w:r w:rsidR="00087A27" w:rsidRPr="00777037">
        <w:rPr>
          <w:iCs/>
          <w:sz w:val="20"/>
          <w:szCs w:val="20"/>
          <w:lang w:val="en-US"/>
        </w:rPr>
        <w:t>,</w:t>
      </w:r>
      <w:r w:rsidRPr="00777037">
        <w:rPr>
          <w:iCs/>
          <w:sz w:val="20"/>
          <w:szCs w:val="20"/>
          <w:lang w:val="en-US"/>
        </w:rPr>
        <w:t xml:space="preserve"> Bidding Data sheet is outdated and all information needed by the bidder to correctly reply to the Invitation to bid is in the Instructions to bid -Works and the Covering letter of the ITB/SER/52/2015</w:t>
      </w:r>
    </w:p>
    <w:p w:rsidR="00087A27" w:rsidRPr="00777037" w:rsidRDefault="00087A27" w:rsidP="00AF6801">
      <w:pPr>
        <w:spacing w:after="0" w:line="240" w:lineRule="auto"/>
        <w:rPr>
          <w:iCs/>
          <w:sz w:val="20"/>
          <w:szCs w:val="20"/>
          <w:lang w:val="en-US"/>
        </w:rPr>
      </w:pPr>
    </w:p>
    <w:p w:rsidR="00087A27" w:rsidRPr="00777037" w:rsidRDefault="00087A27" w:rsidP="00087A27">
      <w:pPr>
        <w:spacing w:after="0" w:line="240" w:lineRule="auto"/>
        <w:rPr>
          <w:iCs/>
          <w:sz w:val="20"/>
          <w:szCs w:val="20"/>
          <w:lang w:val="en-US"/>
        </w:rPr>
      </w:pPr>
      <w:r w:rsidRPr="00777037">
        <w:rPr>
          <w:b/>
          <w:iCs/>
          <w:sz w:val="20"/>
          <w:szCs w:val="20"/>
          <w:lang w:val="en-US"/>
        </w:rPr>
        <w:t xml:space="preserve">2) Question: </w:t>
      </w:r>
      <w:r w:rsidRPr="00777037">
        <w:rPr>
          <w:iCs/>
          <w:sz w:val="20"/>
          <w:szCs w:val="20"/>
          <w:lang w:val="en-US"/>
        </w:rPr>
        <w:t>In the same Annex A, You have specified 2. ELIGIBILITY OF BIDDERS, 2.1 this bidding is open to all eligible companies as defined in ITB Article 2. Please, confirm what do you mean under Article 2?</w:t>
      </w:r>
    </w:p>
    <w:p w:rsidR="00087A27" w:rsidRPr="00777037" w:rsidRDefault="00087A27" w:rsidP="00087A27">
      <w:pPr>
        <w:spacing w:after="0" w:line="240" w:lineRule="auto"/>
        <w:rPr>
          <w:iCs/>
          <w:sz w:val="20"/>
          <w:szCs w:val="20"/>
          <w:lang w:val="en-US"/>
        </w:rPr>
      </w:pPr>
    </w:p>
    <w:p w:rsidR="00087A27" w:rsidRPr="00777037" w:rsidRDefault="00087A27" w:rsidP="00087A27">
      <w:pPr>
        <w:spacing w:after="0" w:line="240" w:lineRule="auto"/>
        <w:rPr>
          <w:sz w:val="20"/>
          <w:szCs w:val="20"/>
        </w:rPr>
      </w:pPr>
      <w:r w:rsidRPr="00777037">
        <w:rPr>
          <w:b/>
          <w:iCs/>
          <w:sz w:val="20"/>
          <w:szCs w:val="20"/>
          <w:lang w:val="en-US"/>
        </w:rPr>
        <w:t>Reply:</w:t>
      </w:r>
      <w:r w:rsidRPr="00777037">
        <w:rPr>
          <w:iCs/>
          <w:sz w:val="20"/>
          <w:szCs w:val="20"/>
          <w:lang w:val="en-US"/>
        </w:rPr>
        <w:t xml:space="preserve"> Article 2, Eligibility of bidders is related to the INSTRUCTIONS TO BIDDERS – INVITATION FOR BIDS (WORKS) Article 2.</w:t>
      </w:r>
    </w:p>
    <w:p w:rsidR="00C14CFD" w:rsidRPr="00777037" w:rsidRDefault="00C14CFD" w:rsidP="00AF6801">
      <w:pPr>
        <w:rPr>
          <w:b/>
          <w:sz w:val="20"/>
          <w:szCs w:val="20"/>
          <w:lang w:val="en-US"/>
        </w:rPr>
      </w:pPr>
    </w:p>
    <w:p w:rsidR="00014649" w:rsidRDefault="00014649" w:rsidP="00AF6801">
      <w:pPr>
        <w:rPr>
          <w:sz w:val="20"/>
          <w:szCs w:val="20"/>
          <w:lang w:val="en-US"/>
        </w:rPr>
      </w:pPr>
      <w:r w:rsidRPr="00014649">
        <w:rPr>
          <w:b/>
          <w:sz w:val="20"/>
          <w:szCs w:val="20"/>
          <w:lang w:val="en-US"/>
        </w:rPr>
        <w:t>3) Question</w:t>
      </w:r>
      <w:r>
        <w:rPr>
          <w:sz w:val="20"/>
          <w:szCs w:val="20"/>
          <w:lang w:val="en-US"/>
        </w:rPr>
        <w:t>: Are bidders sending</w:t>
      </w:r>
      <w:r w:rsidRPr="00014649">
        <w:rPr>
          <w:sz w:val="20"/>
          <w:szCs w:val="20"/>
          <w:lang w:val="en-US"/>
        </w:rPr>
        <w:t xml:space="preserve"> all sections of the Annex G immediately or as part of the tender documents?</w:t>
      </w:r>
    </w:p>
    <w:p w:rsidR="00014649" w:rsidRDefault="00014649" w:rsidP="00AF6801">
      <w:pPr>
        <w:rPr>
          <w:sz w:val="20"/>
          <w:szCs w:val="20"/>
          <w:lang w:val="en-US"/>
        </w:rPr>
      </w:pPr>
      <w:r w:rsidRPr="00014649">
        <w:rPr>
          <w:b/>
          <w:sz w:val="20"/>
          <w:szCs w:val="20"/>
          <w:lang w:val="en-US"/>
        </w:rPr>
        <w:t>Reply:</w:t>
      </w:r>
      <w:r>
        <w:rPr>
          <w:sz w:val="20"/>
          <w:szCs w:val="20"/>
          <w:lang w:val="en-US"/>
        </w:rPr>
        <w:t xml:space="preserve"> </w:t>
      </w:r>
      <w:r w:rsidRPr="00014649">
        <w:rPr>
          <w:sz w:val="20"/>
          <w:szCs w:val="20"/>
          <w:lang w:val="en-US"/>
        </w:rPr>
        <w:t>Complete Annex G is sent with tender documents, you are not required to send the An</w:t>
      </w:r>
      <w:r>
        <w:rPr>
          <w:sz w:val="20"/>
          <w:szCs w:val="20"/>
          <w:lang w:val="en-US"/>
        </w:rPr>
        <w:t xml:space="preserve">nex or any part of the Annex separately immediately. </w:t>
      </w:r>
    </w:p>
    <w:p w:rsidR="00C14CFD" w:rsidRDefault="00C14CFD" w:rsidP="00C14CFD">
      <w:pPr>
        <w:rPr>
          <w:sz w:val="20"/>
          <w:szCs w:val="20"/>
          <w:lang w:val="en-US"/>
        </w:rPr>
      </w:pPr>
      <w:r w:rsidRPr="00C14CFD">
        <w:rPr>
          <w:b/>
          <w:sz w:val="20"/>
          <w:szCs w:val="20"/>
          <w:lang w:val="en-US"/>
        </w:rPr>
        <w:t>4) Question</w:t>
      </w:r>
      <w:r>
        <w:rPr>
          <w:sz w:val="20"/>
          <w:szCs w:val="20"/>
          <w:lang w:val="en-US"/>
        </w:rPr>
        <w:t>:  In Annex G, Section 2 No. 3</w:t>
      </w:r>
      <w:r w:rsidRPr="00C14CFD">
        <w:rPr>
          <w:sz w:val="20"/>
          <w:szCs w:val="20"/>
          <w:lang w:val="en-US"/>
        </w:rPr>
        <w:t>: List of authorized products.</w:t>
      </w:r>
      <w:r>
        <w:rPr>
          <w:sz w:val="20"/>
          <w:szCs w:val="20"/>
          <w:lang w:val="en-US"/>
        </w:rPr>
        <w:t xml:space="preserve"> </w:t>
      </w:r>
      <w:r w:rsidRPr="00C14CFD">
        <w:rPr>
          <w:sz w:val="20"/>
          <w:szCs w:val="20"/>
          <w:lang w:val="en-US"/>
        </w:rPr>
        <w:t>We have doubts exactly what should we fill in?</w:t>
      </w:r>
    </w:p>
    <w:p w:rsidR="00C14CFD" w:rsidRPr="00C14CFD" w:rsidRDefault="00C14CFD" w:rsidP="00C14CFD">
      <w:pPr>
        <w:rPr>
          <w:sz w:val="20"/>
          <w:szCs w:val="20"/>
          <w:lang w:val="en-US"/>
        </w:rPr>
      </w:pPr>
      <w:r w:rsidRPr="00C14CFD">
        <w:rPr>
          <w:b/>
          <w:sz w:val="20"/>
          <w:szCs w:val="20"/>
          <w:lang w:val="en-US"/>
        </w:rPr>
        <w:t>Reply:</w:t>
      </w:r>
      <w:r>
        <w:rPr>
          <w:b/>
          <w:sz w:val="20"/>
          <w:szCs w:val="20"/>
          <w:lang w:val="en-US"/>
        </w:rPr>
        <w:t xml:space="preserve"> </w:t>
      </w:r>
      <w:r w:rsidRPr="00C14CFD">
        <w:rPr>
          <w:sz w:val="20"/>
          <w:szCs w:val="20"/>
          <w:lang w:val="en-US"/>
        </w:rPr>
        <w:t>Annex G, Section 2 No. 3: List of authorized products is not applicable for your company, since you are providing services: construction works</w:t>
      </w:r>
    </w:p>
    <w:p w:rsidR="00C14CFD" w:rsidRDefault="00C14CFD" w:rsidP="00C14CFD">
      <w:pPr>
        <w:rPr>
          <w:sz w:val="20"/>
          <w:szCs w:val="20"/>
          <w:lang w:val="en-US"/>
        </w:rPr>
      </w:pPr>
      <w:r w:rsidRPr="00C14CFD">
        <w:rPr>
          <w:b/>
          <w:sz w:val="20"/>
          <w:szCs w:val="20"/>
          <w:lang w:val="en-US"/>
        </w:rPr>
        <w:t>5) Question</w:t>
      </w:r>
      <w:r>
        <w:rPr>
          <w:sz w:val="20"/>
          <w:szCs w:val="20"/>
          <w:lang w:val="en-US"/>
        </w:rPr>
        <w:t xml:space="preserve">: </w:t>
      </w:r>
      <w:r w:rsidRPr="00C14CFD">
        <w:rPr>
          <w:sz w:val="20"/>
          <w:szCs w:val="20"/>
          <w:lang w:val="en-US"/>
        </w:rPr>
        <w:t>In Section 3, where we have to provide an annual value of total</w:t>
      </w:r>
      <w:r>
        <w:rPr>
          <w:sz w:val="20"/>
          <w:szCs w:val="20"/>
          <w:lang w:val="en-US"/>
        </w:rPr>
        <w:t xml:space="preserve"> </w:t>
      </w:r>
      <w:r w:rsidRPr="00C14CFD">
        <w:rPr>
          <w:sz w:val="20"/>
          <w:szCs w:val="20"/>
          <w:lang w:val="en-US"/>
        </w:rPr>
        <w:t>turnover/value of working capit</w:t>
      </w:r>
      <w:r>
        <w:rPr>
          <w:sz w:val="20"/>
          <w:szCs w:val="20"/>
          <w:lang w:val="en-US"/>
        </w:rPr>
        <w:t>al the for the last three years o</w:t>
      </w:r>
      <w:r w:rsidRPr="00C14CFD">
        <w:rPr>
          <w:sz w:val="20"/>
          <w:szCs w:val="20"/>
          <w:lang w:val="en-US"/>
        </w:rPr>
        <w:t>ffered years in that</w:t>
      </w:r>
      <w:r>
        <w:rPr>
          <w:sz w:val="20"/>
          <w:szCs w:val="20"/>
          <w:lang w:val="en-US"/>
        </w:rPr>
        <w:t xml:space="preserve"> section are 2011,2012 and 2013,</w:t>
      </w:r>
      <w:r w:rsidRPr="00C14CFD">
        <w:t xml:space="preserve"> </w:t>
      </w:r>
      <w:r>
        <w:rPr>
          <w:sz w:val="20"/>
          <w:szCs w:val="20"/>
          <w:lang w:val="en-US"/>
        </w:rPr>
        <w:t>i</w:t>
      </w:r>
      <w:r w:rsidRPr="00C14CFD">
        <w:rPr>
          <w:sz w:val="20"/>
          <w:szCs w:val="20"/>
          <w:lang w:val="en-US"/>
        </w:rPr>
        <w:t>s that a technical mistake, or we have to give information for mentioned years</w:t>
      </w:r>
      <w:r>
        <w:rPr>
          <w:sz w:val="20"/>
          <w:szCs w:val="20"/>
          <w:lang w:val="en-US"/>
        </w:rPr>
        <w:t xml:space="preserve"> ?</w:t>
      </w:r>
    </w:p>
    <w:p w:rsidR="00C14CFD" w:rsidRDefault="00C14CFD" w:rsidP="00C14CFD">
      <w:pPr>
        <w:rPr>
          <w:sz w:val="20"/>
          <w:szCs w:val="20"/>
          <w:lang w:val="en-US"/>
        </w:rPr>
      </w:pPr>
      <w:r w:rsidRPr="00C14CFD">
        <w:rPr>
          <w:b/>
          <w:sz w:val="20"/>
          <w:szCs w:val="20"/>
          <w:lang w:val="en-US"/>
        </w:rPr>
        <w:t>Reply</w:t>
      </w:r>
      <w:r w:rsidRPr="00C14CFD">
        <w:rPr>
          <w:sz w:val="20"/>
          <w:szCs w:val="20"/>
          <w:lang w:val="en-US"/>
        </w:rPr>
        <w:t>: Section 3: please provide an annual value of total turnover and a</w:t>
      </w:r>
      <w:r w:rsidR="001267B3">
        <w:rPr>
          <w:sz w:val="20"/>
          <w:szCs w:val="20"/>
          <w:lang w:val="en-US"/>
        </w:rPr>
        <w:t xml:space="preserve">nnual value of working </w:t>
      </w:r>
      <w:proofErr w:type="gramStart"/>
      <w:r w:rsidR="001267B3">
        <w:rPr>
          <w:sz w:val="20"/>
          <w:szCs w:val="20"/>
          <w:lang w:val="en-US"/>
        </w:rPr>
        <w:t xml:space="preserve">capital </w:t>
      </w:r>
      <w:r w:rsidRPr="00C14CFD">
        <w:rPr>
          <w:sz w:val="20"/>
          <w:szCs w:val="20"/>
          <w:lang w:val="en-US"/>
        </w:rPr>
        <w:t xml:space="preserve"> for</w:t>
      </w:r>
      <w:proofErr w:type="gramEnd"/>
      <w:r w:rsidRPr="00C14CFD">
        <w:rPr>
          <w:sz w:val="20"/>
          <w:szCs w:val="20"/>
          <w:lang w:val="en-US"/>
        </w:rPr>
        <w:t xml:space="preserve"> t</w:t>
      </w:r>
      <w:r>
        <w:rPr>
          <w:sz w:val="20"/>
          <w:szCs w:val="20"/>
          <w:lang w:val="en-US"/>
        </w:rPr>
        <w:t xml:space="preserve">he last three years 2011, 2012 and </w:t>
      </w:r>
      <w:r w:rsidRPr="00C14CFD">
        <w:rPr>
          <w:sz w:val="20"/>
          <w:szCs w:val="20"/>
          <w:lang w:val="en-US"/>
        </w:rPr>
        <w:t>2013</w:t>
      </w:r>
      <w:r>
        <w:rPr>
          <w:sz w:val="20"/>
          <w:szCs w:val="20"/>
          <w:lang w:val="en-US"/>
        </w:rPr>
        <w:t>.</w:t>
      </w:r>
    </w:p>
    <w:p w:rsidR="00AF2975" w:rsidRDefault="00AF2975" w:rsidP="00C14CFD">
      <w:pPr>
        <w:rPr>
          <w:sz w:val="20"/>
          <w:szCs w:val="20"/>
          <w:lang w:val="en-US"/>
        </w:rPr>
      </w:pPr>
      <w:r w:rsidRPr="00AF2975">
        <w:rPr>
          <w:b/>
          <w:sz w:val="20"/>
          <w:szCs w:val="20"/>
          <w:lang w:val="en-US"/>
        </w:rPr>
        <w:t>6) Question</w:t>
      </w:r>
      <w:r>
        <w:rPr>
          <w:sz w:val="20"/>
          <w:szCs w:val="20"/>
          <w:lang w:val="en-US"/>
        </w:rPr>
        <w:t xml:space="preserve">: </w:t>
      </w:r>
      <w:r w:rsidRPr="00AF2975">
        <w:rPr>
          <w:sz w:val="20"/>
          <w:szCs w:val="20"/>
          <w:lang w:val="en-US"/>
        </w:rPr>
        <w:t>Is</w:t>
      </w:r>
      <w:r>
        <w:rPr>
          <w:sz w:val="20"/>
          <w:szCs w:val="20"/>
          <w:lang w:val="en-US"/>
        </w:rPr>
        <w:t xml:space="preserve"> there any possibility to do a </w:t>
      </w:r>
      <w:r w:rsidRPr="00AF2975">
        <w:rPr>
          <w:sz w:val="20"/>
          <w:szCs w:val="20"/>
          <w:lang w:val="en-US"/>
        </w:rPr>
        <w:t>site visit?</w:t>
      </w:r>
    </w:p>
    <w:p w:rsidR="00AF2975" w:rsidRPr="00AF2975" w:rsidRDefault="00AF2975" w:rsidP="00AF2975">
      <w:pPr>
        <w:rPr>
          <w:sz w:val="20"/>
          <w:szCs w:val="20"/>
        </w:rPr>
      </w:pPr>
      <w:r>
        <w:rPr>
          <w:b/>
          <w:sz w:val="20"/>
          <w:szCs w:val="20"/>
          <w:lang w:val="en-US"/>
        </w:rPr>
        <w:t xml:space="preserve">Reply: </w:t>
      </w:r>
      <w:r w:rsidRPr="00AF2975">
        <w:rPr>
          <w:sz w:val="20"/>
          <w:szCs w:val="20"/>
        </w:rPr>
        <w:t>We have not planned an organized site visits in the tendering period. The sites are public and if you wish you may visit sites on your own.</w:t>
      </w:r>
    </w:p>
    <w:p w:rsidR="000C4F71" w:rsidRDefault="000C4F71" w:rsidP="000C4F71">
      <w:pPr>
        <w:rPr>
          <w:sz w:val="20"/>
          <w:szCs w:val="20"/>
          <w:lang w:val="en-US"/>
        </w:rPr>
      </w:pPr>
      <w:r w:rsidRPr="000C4F71">
        <w:rPr>
          <w:b/>
          <w:sz w:val="20"/>
          <w:szCs w:val="20"/>
          <w:lang w:val="en-US"/>
        </w:rPr>
        <w:t>7) Question</w:t>
      </w:r>
      <w:r>
        <w:rPr>
          <w:sz w:val="20"/>
          <w:szCs w:val="20"/>
          <w:lang w:val="en-US"/>
        </w:rPr>
        <w:t xml:space="preserve">: </w:t>
      </w:r>
      <w:r w:rsidRPr="000C4F71">
        <w:rPr>
          <w:sz w:val="20"/>
          <w:szCs w:val="20"/>
          <w:lang w:val="en-US"/>
        </w:rPr>
        <w:t xml:space="preserve"> In the section INSTRUCTIONS FOR SUBMISSION OF BIDS we are asked to provide proof of eviden</w:t>
      </w:r>
      <w:r>
        <w:rPr>
          <w:sz w:val="20"/>
          <w:szCs w:val="20"/>
          <w:lang w:val="en-US"/>
        </w:rPr>
        <w:t xml:space="preserve">ce: copies of signed contacts. </w:t>
      </w:r>
      <w:r w:rsidRPr="000C4F71">
        <w:rPr>
          <w:sz w:val="20"/>
          <w:szCs w:val="20"/>
          <w:lang w:val="en-US"/>
        </w:rPr>
        <w:t xml:space="preserve">Are you referring to </w:t>
      </w:r>
      <w:proofErr w:type="gramStart"/>
      <w:r w:rsidRPr="000C4F71">
        <w:rPr>
          <w:sz w:val="20"/>
          <w:szCs w:val="20"/>
          <w:lang w:val="en-US"/>
        </w:rPr>
        <w:t>an</w:t>
      </w:r>
      <w:proofErr w:type="gramEnd"/>
      <w:r w:rsidRPr="000C4F71">
        <w:rPr>
          <w:sz w:val="20"/>
          <w:szCs w:val="20"/>
          <w:lang w:val="en-US"/>
        </w:rPr>
        <w:t xml:space="preserve"> user acknowledgment? Can we provide the final situation, stamped and signed, instead final handover form?</w:t>
      </w:r>
    </w:p>
    <w:p w:rsidR="000C4F71" w:rsidRPr="000C4F71" w:rsidRDefault="000C4F71" w:rsidP="000C4F71">
      <w:pPr>
        <w:rPr>
          <w:sz w:val="20"/>
          <w:szCs w:val="20"/>
          <w:lang w:val="en-US"/>
        </w:rPr>
      </w:pPr>
      <w:r w:rsidRPr="000C4F71">
        <w:rPr>
          <w:b/>
          <w:sz w:val="20"/>
          <w:szCs w:val="20"/>
          <w:lang w:val="en-US"/>
        </w:rPr>
        <w:t>Reply</w:t>
      </w:r>
      <w:r>
        <w:rPr>
          <w:sz w:val="20"/>
          <w:szCs w:val="20"/>
          <w:lang w:val="en-US"/>
        </w:rPr>
        <w:t xml:space="preserve">: </w:t>
      </w:r>
      <w:r w:rsidRPr="000C4F71">
        <w:rPr>
          <w:sz w:val="20"/>
          <w:szCs w:val="20"/>
          <w:lang w:val="en-US"/>
        </w:rPr>
        <w:t>Please provide copies of final handovers or final situations (signed and stamped)</w:t>
      </w:r>
    </w:p>
    <w:p w:rsidR="000C4F71" w:rsidRDefault="000C4F71" w:rsidP="000C4F71">
      <w:pPr>
        <w:rPr>
          <w:sz w:val="20"/>
          <w:szCs w:val="20"/>
          <w:lang w:val="en-US"/>
        </w:rPr>
      </w:pPr>
      <w:r w:rsidRPr="000C4F71">
        <w:rPr>
          <w:b/>
          <w:sz w:val="20"/>
          <w:szCs w:val="20"/>
          <w:lang w:val="en-US"/>
        </w:rPr>
        <w:t>8) Question:</w:t>
      </w:r>
      <w:r>
        <w:rPr>
          <w:sz w:val="20"/>
          <w:szCs w:val="20"/>
          <w:lang w:val="en-US"/>
        </w:rPr>
        <w:t xml:space="preserve"> </w:t>
      </w:r>
      <w:r w:rsidRPr="000C4F71">
        <w:rPr>
          <w:sz w:val="20"/>
          <w:szCs w:val="20"/>
          <w:lang w:val="en-US"/>
        </w:rPr>
        <w:t xml:space="preserve">In Annex G, section 3 we have to provide the Financial information for the last </w:t>
      </w:r>
      <w:r w:rsidR="00D10D8C">
        <w:rPr>
          <w:sz w:val="20"/>
          <w:szCs w:val="20"/>
          <w:lang w:val="en-US"/>
        </w:rPr>
        <w:t>three years (</w:t>
      </w:r>
      <w:r>
        <w:rPr>
          <w:sz w:val="20"/>
          <w:szCs w:val="20"/>
          <w:lang w:val="en-US"/>
        </w:rPr>
        <w:t>2011</w:t>
      </w:r>
      <w:proofErr w:type="gramStart"/>
      <w:r>
        <w:rPr>
          <w:sz w:val="20"/>
          <w:szCs w:val="20"/>
          <w:lang w:val="en-US"/>
        </w:rPr>
        <w:t>,2012,2013</w:t>
      </w:r>
      <w:proofErr w:type="gramEnd"/>
      <w:r>
        <w:rPr>
          <w:sz w:val="20"/>
          <w:szCs w:val="20"/>
          <w:lang w:val="en-US"/>
        </w:rPr>
        <w:t xml:space="preserve">.), </w:t>
      </w:r>
      <w:r w:rsidRPr="000C4F71">
        <w:rPr>
          <w:sz w:val="20"/>
          <w:szCs w:val="20"/>
          <w:lang w:val="en-US"/>
        </w:rPr>
        <w:t>and complimentary to Annex G the Financial Sta</w:t>
      </w:r>
      <w:r>
        <w:rPr>
          <w:sz w:val="20"/>
          <w:szCs w:val="20"/>
          <w:lang w:val="en-US"/>
        </w:rPr>
        <w:t xml:space="preserve">tement for the last two years. </w:t>
      </w:r>
      <w:r w:rsidRPr="000C4F71">
        <w:rPr>
          <w:sz w:val="20"/>
          <w:szCs w:val="20"/>
          <w:lang w:val="en-US"/>
        </w:rPr>
        <w:t>Question is: for (2013, 2012, 2011.) we have a Solvency re</w:t>
      </w:r>
      <w:r>
        <w:rPr>
          <w:sz w:val="20"/>
          <w:szCs w:val="20"/>
          <w:lang w:val="en-US"/>
        </w:rPr>
        <w:t xml:space="preserve">port (attached) issued by APR, </w:t>
      </w:r>
      <w:r w:rsidRPr="000C4F71">
        <w:rPr>
          <w:sz w:val="20"/>
          <w:szCs w:val="20"/>
          <w:lang w:val="en-US"/>
        </w:rPr>
        <w:t xml:space="preserve">but for 2014. </w:t>
      </w:r>
      <w:proofErr w:type="gramStart"/>
      <w:r w:rsidRPr="000C4F71">
        <w:rPr>
          <w:sz w:val="20"/>
          <w:szCs w:val="20"/>
          <w:lang w:val="en-US"/>
        </w:rPr>
        <w:t>we</w:t>
      </w:r>
      <w:proofErr w:type="gramEnd"/>
      <w:r w:rsidRPr="000C4F71">
        <w:rPr>
          <w:sz w:val="20"/>
          <w:szCs w:val="20"/>
          <w:lang w:val="en-US"/>
        </w:rPr>
        <w:t xml:space="preserve"> have regular </w:t>
      </w:r>
      <w:r w:rsidRPr="000C4F71">
        <w:rPr>
          <w:sz w:val="20"/>
          <w:szCs w:val="20"/>
          <w:lang w:val="en-US"/>
        </w:rPr>
        <w:lastRenderedPageBreak/>
        <w:t>annual financial re</w:t>
      </w:r>
      <w:r>
        <w:rPr>
          <w:sz w:val="20"/>
          <w:szCs w:val="20"/>
          <w:lang w:val="en-US"/>
        </w:rPr>
        <w:t xml:space="preserve">port (in 29 pages - attached), </w:t>
      </w:r>
      <w:r w:rsidRPr="000C4F71">
        <w:rPr>
          <w:sz w:val="20"/>
          <w:szCs w:val="20"/>
          <w:lang w:val="en-US"/>
        </w:rPr>
        <w:t>Do we have to enclose both reports or just APR Solvency report?</w:t>
      </w:r>
    </w:p>
    <w:p w:rsidR="000C4F71" w:rsidRPr="000C4F71" w:rsidRDefault="000C4F71" w:rsidP="000C4F71">
      <w:pPr>
        <w:rPr>
          <w:sz w:val="20"/>
          <w:szCs w:val="20"/>
          <w:lang w:val="en-US"/>
        </w:rPr>
      </w:pPr>
      <w:r w:rsidRPr="000C4F71">
        <w:rPr>
          <w:b/>
          <w:sz w:val="20"/>
          <w:szCs w:val="20"/>
          <w:lang w:val="en-US"/>
        </w:rPr>
        <w:t>Reply</w:t>
      </w:r>
      <w:r>
        <w:rPr>
          <w:sz w:val="20"/>
          <w:szCs w:val="20"/>
          <w:lang w:val="en-US"/>
        </w:rPr>
        <w:t xml:space="preserve">: </w:t>
      </w:r>
      <w:r w:rsidRPr="000C4F71">
        <w:rPr>
          <w:sz w:val="20"/>
          <w:szCs w:val="20"/>
          <w:lang w:val="en-US"/>
        </w:rPr>
        <w:tab/>
        <w:t xml:space="preserve">Please provide data as requested in Annex G, section 3, related to </w:t>
      </w:r>
      <w:proofErr w:type="gramStart"/>
      <w:r w:rsidRPr="000C4F71">
        <w:rPr>
          <w:sz w:val="20"/>
          <w:szCs w:val="20"/>
          <w:lang w:val="en-US"/>
        </w:rPr>
        <w:t>Financial</w:t>
      </w:r>
      <w:proofErr w:type="gramEnd"/>
      <w:r w:rsidRPr="000C4F71">
        <w:rPr>
          <w:sz w:val="20"/>
          <w:szCs w:val="20"/>
          <w:lang w:val="en-US"/>
        </w:rPr>
        <w:t xml:space="preserve"> data for 2011, 2012 and 2013. In addition, please provide Financial Statements (</w:t>
      </w:r>
      <w:proofErr w:type="spellStart"/>
      <w:r w:rsidRPr="000C4F71">
        <w:rPr>
          <w:sz w:val="20"/>
          <w:szCs w:val="20"/>
          <w:lang w:val="en-US"/>
        </w:rPr>
        <w:t>Potvrda</w:t>
      </w:r>
      <w:proofErr w:type="spellEnd"/>
      <w:r w:rsidRPr="000C4F71">
        <w:rPr>
          <w:sz w:val="20"/>
          <w:szCs w:val="20"/>
          <w:lang w:val="en-US"/>
        </w:rPr>
        <w:t xml:space="preserve"> o </w:t>
      </w:r>
      <w:proofErr w:type="spellStart"/>
      <w:r w:rsidRPr="000C4F71">
        <w:rPr>
          <w:sz w:val="20"/>
          <w:szCs w:val="20"/>
          <w:lang w:val="en-US"/>
        </w:rPr>
        <w:t>registraciji</w:t>
      </w:r>
      <w:proofErr w:type="spellEnd"/>
      <w:r w:rsidRPr="000C4F71">
        <w:rPr>
          <w:sz w:val="20"/>
          <w:szCs w:val="20"/>
          <w:lang w:val="en-US"/>
        </w:rPr>
        <w:t xml:space="preserve"> </w:t>
      </w:r>
      <w:proofErr w:type="spellStart"/>
      <w:r w:rsidRPr="000C4F71">
        <w:rPr>
          <w:sz w:val="20"/>
          <w:szCs w:val="20"/>
          <w:lang w:val="en-US"/>
        </w:rPr>
        <w:t>redovnog</w:t>
      </w:r>
      <w:proofErr w:type="spellEnd"/>
      <w:r w:rsidRPr="000C4F71">
        <w:rPr>
          <w:sz w:val="20"/>
          <w:szCs w:val="20"/>
          <w:lang w:val="en-US"/>
        </w:rPr>
        <w:t xml:space="preserve"> </w:t>
      </w:r>
      <w:proofErr w:type="spellStart"/>
      <w:r w:rsidRPr="000C4F71">
        <w:rPr>
          <w:sz w:val="20"/>
          <w:szCs w:val="20"/>
          <w:lang w:val="en-US"/>
        </w:rPr>
        <w:t>finansijskog</w:t>
      </w:r>
      <w:proofErr w:type="spellEnd"/>
      <w:r w:rsidRPr="000C4F71">
        <w:rPr>
          <w:sz w:val="20"/>
          <w:szCs w:val="20"/>
          <w:lang w:val="en-US"/>
        </w:rPr>
        <w:t xml:space="preserve"> </w:t>
      </w:r>
      <w:proofErr w:type="spellStart"/>
      <w:r w:rsidRPr="000C4F71">
        <w:rPr>
          <w:sz w:val="20"/>
          <w:szCs w:val="20"/>
          <w:lang w:val="en-US"/>
        </w:rPr>
        <w:t>izvestaja</w:t>
      </w:r>
      <w:proofErr w:type="spellEnd"/>
      <w:r w:rsidRPr="000C4F71">
        <w:rPr>
          <w:sz w:val="20"/>
          <w:szCs w:val="20"/>
          <w:lang w:val="en-US"/>
        </w:rPr>
        <w:t xml:space="preserve">, </w:t>
      </w:r>
      <w:proofErr w:type="spellStart"/>
      <w:r w:rsidRPr="000C4F71">
        <w:rPr>
          <w:sz w:val="20"/>
          <w:szCs w:val="20"/>
          <w:lang w:val="en-US"/>
        </w:rPr>
        <w:t>iz</w:t>
      </w:r>
      <w:proofErr w:type="spellEnd"/>
      <w:r w:rsidRPr="000C4F71">
        <w:rPr>
          <w:sz w:val="20"/>
          <w:szCs w:val="20"/>
          <w:lang w:val="en-US"/>
        </w:rPr>
        <w:t xml:space="preserve"> APR-a) for last two years, along with audit reports (</w:t>
      </w:r>
      <w:proofErr w:type="spellStart"/>
      <w:r w:rsidRPr="000C4F71">
        <w:rPr>
          <w:sz w:val="20"/>
          <w:szCs w:val="20"/>
          <w:lang w:val="en-US"/>
        </w:rPr>
        <w:t>revizorski</w:t>
      </w:r>
      <w:proofErr w:type="spellEnd"/>
      <w:r w:rsidRPr="000C4F71">
        <w:rPr>
          <w:sz w:val="20"/>
          <w:szCs w:val="20"/>
          <w:lang w:val="en-US"/>
        </w:rPr>
        <w:t xml:space="preserve"> </w:t>
      </w:r>
      <w:proofErr w:type="spellStart"/>
      <w:r w:rsidRPr="000C4F71">
        <w:rPr>
          <w:sz w:val="20"/>
          <w:szCs w:val="20"/>
          <w:lang w:val="en-US"/>
        </w:rPr>
        <w:t>izvestaji</w:t>
      </w:r>
      <w:proofErr w:type="spellEnd"/>
      <w:r w:rsidRPr="000C4F71">
        <w:rPr>
          <w:sz w:val="20"/>
          <w:szCs w:val="20"/>
          <w:lang w:val="en-US"/>
        </w:rPr>
        <w:t>); in case audit reports are not applicable, please provide Solvency reports;</w:t>
      </w:r>
    </w:p>
    <w:p w:rsidR="000C4F71" w:rsidRDefault="000C4F71" w:rsidP="000C4F71">
      <w:pPr>
        <w:rPr>
          <w:sz w:val="20"/>
          <w:szCs w:val="20"/>
          <w:lang w:val="en-US"/>
        </w:rPr>
      </w:pPr>
      <w:r w:rsidRPr="000C4F71">
        <w:rPr>
          <w:b/>
          <w:sz w:val="20"/>
          <w:szCs w:val="20"/>
          <w:lang w:val="en-US"/>
        </w:rPr>
        <w:t>9) Question:</w:t>
      </w:r>
      <w:r>
        <w:rPr>
          <w:sz w:val="20"/>
          <w:szCs w:val="20"/>
          <w:lang w:val="en-US"/>
        </w:rPr>
        <w:t xml:space="preserve"> </w:t>
      </w:r>
      <w:r w:rsidRPr="000C4F71">
        <w:rPr>
          <w:sz w:val="20"/>
          <w:szCs w:val="20"/>
          <w:lang w:val="en-US"/>
        </w:rPr>
        <w:t>Annex G, Section 4, No.2 - What should we fill in</w:t>
      </w:r>
      <w:proofErr w:type="gramStart"/>
      <w:r w:rsidRPr="000C4F71">
        <w:rPr>
          <w:sz w:val="20"/>
          <w:szCs w:val="20"/>
          <w:lang w:val="en-US"/>
        </w:rPr>
        <w:t>?.</w:t>
      </w:r>
      <w:proofErr w:type="gramEnd"/>
      <w:r w:rsidRPr="000C4F71">
        <w:rPr>
          <w:sz w:val="20"/>
          <w:szCs w:val="20"/>
          <w:lang w:val="en-US"/>
        </w:rPr>
        <w:t xml:space="preserve"> Is that an ISO standard?</w:t>
      </w:r>
    </w:p>
    <w:p w:rsidR="000C4F71" w:rsidRPr="000C4F71" w:rsidRDefault="000C4F71" w:rsidP="000C4F71">
      <w:pPr>
        <w:rPr>
          <w:sz w:val="20"/>
          <w:szCs w:val="20"/>
          <w:lang w:val="en-US"/>
        </w:rPr>
      </w:pPr>
      <w:r w:rsidRPr="000C4F71">
        <w:rPr>
          <w:b/>
          <w:sz w:val="20"/>
          <w:szCs w:val="20"/>
          <w:lang w:val="en-US"/>
        </w:rPr>
        <w:t>Reply</w:t>
      </w:r>
      <w:r>
        <w:rPr>
          <w:sz w:val="20"/>
          <w:szCs w:val="20"/>
          <w:lang w:val="en-US"/>
        </w:rPr>
        <w:t xml:space="preserve">: </w:t>
      </w:r>
      <w:r w:rsidRPr="000C4F71">
        <w:rPr>
          <w:sz w:val="20"/>
          <w:szCs w:val="20"/>
          <w:lang w:val="en-US"/>
        </w:rPr>
        <w:t>Please provide Quality Assurance Certification Number which could be an ISO standard;</w:t>
      </w:r>
    </w:p>
    <w:p w:rsidR="000C4F71" w:rsidRDefault="00D10D8C" w:rsidP="000C4F71">
      <w:pPr>
        <w:rPr>
          <w:sz w:val="20"/>
          <w:szCs w:val="20"/>
          <w:lang w:val="en-US"/>
        </w:rPr>
      </w:pPr>
      <w:r w:rsidRPr="00D10D8C">
        <w:rPr>
          <w:b/>
          <w:sz w:val="20"/>
          <w:szCs w:val="20"/>
          <w:lang w:val="en-US"/>
        </w:rPr>
        <w:t>10) Question:</w:t>
      </w:r>
      <w:r>
        <w:rPr>
          <w:sz w:val="20"/>
          <w:szCs w:val="20"/>
          <w:lang w:val="en-US"/>
        </w:rPr>
        <w:t xml:space="preserve"> </w:t>
      </w:r>
      <w:r w:rsidR="000C4F71" w:rsidRPr="000C4F71">
        <w:rPr>
          <w:sz w:val="20"/>
          <w:szCs w:val="20"/>
          <w:lang w:val="en-US"/>
        </w:rPr>
        <w:t>.Annex H - What should we fill in the table PLANT OVERVIEW?</w:t>
      </w:r>
      <w:r w:rsidRPr="000C4F71">
        <w:rPr>
          <w:sz w:val="20"/>
          <w:szCs w:val="20"/>
          <w:lang w:val="en-US"/>
        </w:rPr>
        <w:t xml:space="preserve">   Please can </w:t>
      </w:r>
      <w:proofErr w:type="gramStart"/>
      <w:r w:rsidRPr="000C4F71">
        <w:rPr>
          <w:sz w:val="20"/>
          <w:szCs w:val="20"/>
          <w:lang w:val="en-US"/>
        </w:rPr>
        <w:t>You</w:t>
      </w:r>
      <w:proofErr w:type="gramEnd"/>
      <w:r w:rsidRPr="000C4F71">
        <w:rPr>
          <w:sz w:val="20"/>
          <w:szCs w:val="20"/>
          <w:lang w:val="en-US"/>
        </w:rPr>
        <w:t xml:space="preserve"> give us an example? We know how to fill in the sect</w:t>
      </w:r>
      <w:r>
        <w:rPr>
          <w:sz w:val="20"/>
          <w:szCs w:val="20"/>
          <w:lang w:val="en-US"/>
        </w:rPr>
        <w:t xml:space="preserve">ion about vehicles and trucks, </w:t>
      </w:r>
      <w:r w:rsidRPr="000C4F71">
        <w:rPr>
          <w:sz w:val="20"/>
          <w:szCs w:val="20"/>
          <w:lang w:val="en-US"/>
        </w:rPr>
        <w:t>but about construction plant a</w:t>
      </w:r>
      <w:r>
        <w:rPr>
          <w:sz w:val="20"/>
          <w:szCs w:val="20"/>
          <w:lang w:val="en-US"/>
        </w:rPr>
        <w:t>nd other plants we have doubts.</w:t>
      </w:r>
    </w:p>
    <w:p w:rsidR="00D10D8C" w:rsidRPr="000C4F71" w:rsidRDefault="00D10D8C" w:rsidP="000C4F71">
      <w:pPr>
        <w:rPr>
          <w:sz w:val="20"/>
          <w:szCs w:val="20"/>
          <w:lang w:val="en-US"/>
        </w:rPr>
      </w:pPr>
      <w:r w:rsidRPr="00D10D8C">
        <w:rPr>
          <w:b/>
          <w:sz w:val="20"/>
          <w:szCs w:val="20"/>
          <w:lang w:val="en-US"/>
        </w:rPr>
        <w:t>Reply:</w:t>
      </w:r>
      <w:r w:rsidRPr="00D10D8C">
        <w:rPr>
          <w:sz w:val="20"/>
          <w:szCs w:val="20"/>
          <w:lang w:val="en-US"/>
        </w:rPr>
        <w:tab/>
        <w:t>In Annex H – PLANT OVERVIEW - Please provide details on construction plants (</w:t>
      </w:r>
      <w:proofErr w:type="spellStart"/>
      <w:r w:rsidRPr="00D10D8C">
        <w:rPr>
          <w:sz w:val="20"/>
          <w:szCs w:val="20"/>
          <w:lang w:val="en-US"/>
        </w:rPr>
        <w:t>gradjevinske</w:t>
      </w:r>
      <w:proofErr w:type="spellEnd"/>
      <w:r w:rsidRPr="00D10D8C">
        <w:rPr>
          <w:sz w:val="20"/>
          <w:szCs w:val="20"/>
          <w:lang w:val="en-US"/>
        </w:rPr>
        <w:t xml:space="preserve"> </w:t>
      </w:r>
      <w:proofErr w:type="spellStart"/>
      <w:r w:rsidRPr="00D10D8C">
        <w:rPr>
          <w:sz w:val="20"/>
          <w:szCs w:val="20"/>
          <w:lang w:val="en-US"/>
        </w:rPr>
        <w:t>masine</w:t>
      </w:r>
      <w:proofErr w:type="spellEnd"/>
      <w:r w:rsidRPr="00D10D8C">
        <w:rPr>
          <w:sz w:val="20"/>
          <w:szCs w:val="20"/>
          <w:lang w:val="en-US"/>
        </w:rPr>
        <w:t>), vehicle and trucks and possibly other plants your company has intention to use for any Lot the Company will apply for.</w:t>
      </w:r>
    </w:p>
    <w:p w:rsidR="00AF2975" w:rsidRDefault="00D10D8C" w:rsidP="000C4F71">
      <w:pPr>
        <w:rPr>
          <w:sz w:val="20"/>
          <w:szCs w:val="20"/>
          <w:lang w:val="en-US"/>
        </w:rPr>
      </w:pPr>
      <w:r w:rsidRPr="00D10D8C">
        <w:rPr>
          <w:b/>
          <w:sz w:val="20"/>
          <w:szCs w:val="20"/>
          <w:lang w:val="en-US"/>
        </w:rPr>
        <w:t>11) Question</w:t>
      </w:r>
      <w:r>
        <w:rPr>
          <w:sz w:val="20"/>
          <w:szCs w:val="20"/>
          <w:lang w:val="en-US"/>
        </w:rPr>
        <w:t xml:space="preserve">: </w:t>
      </w:r>
      <w:r w:rsidR="000C4F71" w:rsidRPr="000C4F71">
        <w:rPr>
          <w:sz w:val="20"/>
          <w:szCs w:val="20"/>
          <w:lang w:val="en-US"/>
        </w:rPr>
        <w:t>Annex H - Same question for QUALITY ASSURANCE SISTEMS? What should we fill in?</w:t>
      </w:r>
    </w:p>
    <w:p w:rsidR="00D10D8C" w:rsidRPr="00D10D8C" w:rsidRDefault="00D10D8C" w:rsidP="00D10D8C">
      <w:pPr>
        <w:rPr>
          <w:sz w:val="20"/>
          <w:szCs w:val="20"/>
          <w:lang w:val="en-US"/>
        </w:rPr>
      </w:pPr>
      <w:r w:rsidRPr="00D10D8C">
        <w:rPr>
          <w:b/>
          <w:sz w:val="20"/>
          <w:szCs w:val="20"/>
          <w:lang w:val="en-US"/>
        </w:rPr>
        <w:t>Reply</w:t>
      </w:r>
      <w:r>
        <w:rPr>
          <w:sz w:val="20"/>
          <w:szCs w:val="20"/>
          <w:lang w:val="en-US"/>
        </w:rPr>
        <w:t>:</w:t>
      </w:r>
      <w:r w:rsidRPr="00D10D8C">
        <w:t xml:space="preserve"> </w:t>
      </w:r>
      <w:r w:rsidRPr="00D10D8C">
        <w:rPr>
          <w:sz w:val="20"/>
          <w:szCs w:val="20"/>
          <w:lang w:val="en-US"/>
        </w:rPr>
        <w:t xml:space="preserve">In Annex H - QUALITY ASSURANCE SISTEMS </w:t>
      </w:r>
      <w:proofErr w:type="gramStart"/>
      <w:r w:rsidRPr="00D10D8C">
        <w:rPr>
          <w:sz w:val="20"/>
          <w:szCs w:val="20"/>
          <w:lang w:val="en-US"/>
        </w:rPr>
        <w:t>-  Please</w:t>
      </w:r>
      <w:proofErr w:type="gramEnd"/>
      <w:r w:rsidRPr="00D10D8C">
        <w:rPr>
          <w:sz w:val="20"/>
          <w:szCs w:val="20"/>
          <w:lang w:val="en-US"/>
        </w:rPr>
        <w:t xml:space="preserve"> provide details of the quality assurance system(s) you propose using to ensure successful completion of the works; </w:t>
      </w:r>
    </w:p>
    <w:p w:rsidR="00D10D8C" w:rsidRPr="00D10D8C" w:rsidRDefault="00D10D8C" w:rsidP="00D10D8C">
      <w:pPr>
        <w:rPr>
          <w:sz w:val="20"/>
          <w:szCs w:val="20"/>
          <w:lang w:val="en-US"/>
        </w:rPr>
      </w:pPr>
      <w:r w:rsidRPr="00D10D8C">
        <w:rPr>
          <w:sz w:val="20"/>
          <w:szCs w:val="20"/>
          <w:lang w:val="en-US"/>
        </w:rPr>
        <w:t xml:space="preserve">Quality assurance should include: </w:t>
      </w:r>
    </w:p>
    <w:p w:rsidR="00D10D8C" w:rsidRPr="00D10D8C" w:rsidRDefault="00D10D8C" w:rsidP="00D10D8C">
      <w:pPr>
        <w:rPr>
          <w:sz w:val="20"/>
          <w:szCs w:val="20"/>
          <w:lang w:val="en-US"/>
        </w:rPr>
      </w:pPr>
      <w:r w:rsidRPr="00D10D8C">
        <w:rPr>
          <w:sz w:val="20"/>
          <w:szCs w:val="20"/>
          <w:lang w:val="en-US"/>
        </w:rPr>
        <w:t>-     Site diary (</w:t>
      </w:r>
      <w:proofErr w:type="spellStart"/>
      <w:r w:rsidRPr="00D10D8C">
        <w:rPr>
          <w:sz w:val="20"/>
          <w:szCs w:val="20"/>
          <w:lang w:val="en-US"/>
        </w:rPr>
        <w:t>gradjevinski</w:t>
      </w:r>
      <w:proofErr w:type="spellEnd"/>
      <w:r w:rsidRPr="00D10D8C">
        <w:rPr>
          <w:sz w:val="20"/>
          <w:szCs w:val="20"/>
          <w:lang w:val="en-US"/>
        </w:rPr>
        <w:t xml:space="preserve"> </w:t>
      </w:r>
      <w:proofErr w:type="spellStart"/>
      <w:r w:rsidRPr="00D10D8C">
        <w:rPr>
          <w:sz w:val="20"/>
          <w:szCs w:val="20"/>
          <w:lang w:val="en-US"/>
        </w:rPr>
        <w:t>dnevnik</w:t>
      </w:r>
      <w:proofErr w:type="spellEnd"/>
      <w:r w:rsidRPr="00D10D8C">
        <w:rPr>
          <w:sz w:val="20"/>
          <w:szCs w:val="20"/>
          <w:lang w:val="en-US"/>
        </w:rPr>
        <w:t>)</w:t>
      </w:r>
    </w:p>
    <w:p w:rsidR="00D10D8C" w:rsidRPr="00D10D8C" w:rsidRDefault="00D10D8C" w:rsidP="00D10D8C">
      <w:pPr>
        <w:rPr>
          <w:sz w:val="20"/>
          <w:szCs w:val="20"/>
          <w:lang w:val="en-US"/>
        </w:rPr>
      </w:pPr>
      <w:r w:rsidRPr="00D10D8C">
        <w:rPr>
          <w:sz w:val="20"/>
          <w:szCs w:val="20"/>
          <w:lang w:val="en-US"/>
        </w:rPr>
        <w:t>-     Construction book (</w:t>
      </w:r>
      <w:proofErr w:type="spellStart"/>
      <w:r w:rsidRPr="00D10D8C">
        <w:rPr>
          <w:sz w:val="20"/>
          <w:szCs w:val="20"/>
          <w:lang w:val="en-US"/>
        </w:rPr>
        <w:t>gradjevinska</w:t>
      </w:r>
      <w:proofErr w:type="spellEnd"/>
      <w:r w:rsidRPr="00D10D8C">
        <w:rPr>
          <w:sz w:val="20"/>
          <w:szCs w:val="20"/>
          <w:lang w:val="en-US"/>
        </w:rPr>
        <w:t xml:space="preserve"> </w:t>
      </w:r>
      <w:proofErr w:type="spellStart"/>
      <w:r w:rsidRPr="00D10D8C">
        <w:rPr>
          <w:sz w:val="20"/>
          <w:szCs w:val="20"/>
          <w:lang w:val="en-US"/>
        </w:rPr>
        <w:t>knjiga</w:t>
      </w:r>
      <w:proofErr w:type="spellEnd"/>
      <w:r w:rsidRPr="00D10D8C">
        <w:rPr>
          <w:sz w:val="20"/>
          <w:szCs w:val="20"/>
          <w:lang w:val="en-US"/>
        </w:rPr>
        <w:t>)</w:t>
      </w:r>
    </w:p>
    <w:p w:rsidR="00D10D8C" w:rsidRPr="00D10D8C" w:rsidRDefault="00D10D8C" w:rsidP="00D10D8C">
      <w:pPr>
        <w:rPr>
          <w:sz w:val="20"/>
          <w:szCs w:val="20"/>
          <w:lang w:val="en-US"/>
        </w:rPr>
      </w:pPr>
      <w:r w:rsidRPr="00D10D8C">
        <w:rPr>
          <w:sz w:val="20"/>
          <w:szCs w:val="20"/>
          <w:lang w:val="en-US"/>
        </w:rPr>
        <w:t>-     Responsible person for safety (</w:t>
      </w:r>
      <w:proofErr w:type="spellStart"/>
      <w:r w:rsidRPr="00D10D8C">
        <w:rPr>
          <w:sz w:val="20"/>
          <w:szCs w:val="20"/>
          <w:lang w:val="en-US"/>
        </w:rPr>
        <w:t>bezbednost</w:t>
      </w:r>
      <w:proofErr w:type="spellEnd"/>
      <w:r w:rsidRPr="00D10D8C">
        <w:rPr>
          <w:sz w:val="20"/>
          <w:szCs w:val="20"/>
          <w:lang w:val="en-US"/>
        </w:rPr>
        <w:t>)</w:t>
      </w:r>
    </w:p>
    <w:p w:rsidR="00D10D8C" w:rsidRPr="00D10D8C" w:rsidRDefault="00D10D8C" w:rsidP="00D10D8C">
      <w:pPr>
        <w:rPr>
          <w:sz w:val="20"/>
          <w:szCs w:val="20"/>
          <w:lang w:val="en-US"/>
        </w:rPr>
      </w:pPr>
      <w:r w:rsidRPr="00D10D8C">
        <w:rPr>
          <w:sz w:val="20"/>
          <w:szCs w:val="20"/>
          <w:lang w:val="en-US"/>
        </w:rPr>
        <w:t>-     Responsible person for construction (</w:t>
      </w:r>
      <w:proofErr w:type="spellStart"/>
      <w:r w:rsidRPr="00D10D8C">
        <w:rPr>
          <w:sz w:val="20"/>
          <w:szCs w:val="20"/>
          <w:lang w:val="en-US"/>
        </w:rPr>
        <w:t>odgorvorna</w:t>
      </w:r>
      <w:proofErr w:type="spellEnd"/>
      <w:r w:rsidRPr="00D10D8C">
        <w:rPr>
          <w:sz w:val="20"/>
          <w:szCs w:val="20"/>
          <w:lang w:val="en-US"/>
        </w:rPr>
        <w:t xml:space="preserve"> </w:t>
      </w:r>
      <w:proofErr w:type="spellStart"/>
      <w:r w:rsidRPr="00D10D8C">
        <w:rPr>
          <w:sz w:val="20"/>
          <w:szCs w:val="20"/>
          <w:lang w:val="en-US"/>
        </w:rPr>
        <w:t>lica</w:t>
      </w:r>
      <w:proofErr w:type="spellEnd"/>
      <w:r w:rsidRPr="00D10D8C">
        <w:rPr>
          <w:sz w:val="20"/>
          <w:szCs w:val="20"/>
          <w:lang w:val="en-US"/>
        </w:rPr>
        <w:t xml:space="preserve"> </w:t>
      </w:r>
      <w:proofErr w:type="spellStart"/>
      <w:r w:rsidRPr="00D10D8C">
        <w:rPr>
          <w:sz w:val="20"/>
          <w:szCs w:val="20"/>
          <w:lang w:val="en-US"/>
        </w:rPr>
        <w:t>za</w:t>
      </w:r>
      <w:proofErr w:type="spellEnd"/>
      <w:r w:rsidRPr="00D10D8C">
        <w:rPr>
          <w:sz w:val="20"/>
          <w:szCs w:val="20"/>
          <w:lang w:val="en-US"/>
        </w:rPr>
        <w:t xml:space="preserve"> </w:t>
      </w:r>
      <w:proofErr w:type="spellStart"/>
      <w:r w:rsidRPr="00D10D8C">
        <w:rPr>
          <w:sz w:val="20"/>
          <w:szCs w:val="20"/>
          <w:lang w:val="en-US"/>
        </w:rPr>
        <w:t>gradnje</w:t>
      </w:r>
      <w:proofErr w:type="spellEnd"/>
      <w:r w:rsidRPr="00D10D8C">
        <w:rPr>
          <w:sz w:val="20"/>
          <w:szCs w:val="20"/>
          <w:lang w:val="en-US"/>
        </w:rPr>
        <w:t>)</w:t>
      </w:r>
    </w:p>
    <w:p w:rsidR="00D10D8C" w:rsidRPr="00D10D8C" w:rsidRDefault="00D10D8C" w:rsidP="00D10D8C">
      <w:pPr>
        <w:rPr>
          <w:sz w:val="20"/>
          <w:szCs w:val="20"/>
          <w:lang w:val="en-US"/>
        </w:rPr>
      </w:pPr>
      <w:r w:rsidRPr="00D10D8C">
        <w:rPr>
          <w:sz w:val="20"/>
          <w:szCs w:val="20"/>
          <w:lang w:val="en-US"/>
        </w:rPr>
        <w:t>-     Attests</w:t>
      </w:r>
    </w:p>
    <w:p w:rsidR="00D10D8C" w:rsidRPr="00D10D8C" w:rsidRDefault="00D10D8C" w:rsidP="00D10D8C">
      <w:pPr>
        <w:rPr>
          <w:sz w:val="20"/>
          <w:szCs w:val="20"/>
          <w:lang w:val="en-US"/>
        </w:rPr>
      </w:pPr>
      <w:r w:rsidRPr="00D10D8C">
        <w:rPr>
          <w:sz w:val="20"/>
          <w:szCs w:val="20"/>
          <w:lang w:val="en-US"/>
        </w:rPr>
        <w:t>-     Guarantees</w:t>
      </w:r>
    </w:p>
    <w:p w:rsidR="00D10D8C" w:rsidRDefault="00D10D8C" w:rsidP="00D10D8C">
      <w:pPr>
        <w:rPr>
          <w:sz w:val="20"/>
          <w:szCs w:val="20"/>
          <w:lang w:val="en-US"/>
        </w:rPr>
      </w:pPr>
      <w:r w:rsidRPr="00D10D8C">
        <w:rPr>
          <w:sz w:val="20"/>
          <w:szCs w:val="20"/>
          <w:lang w:val="en-US"/>
        </w:rPr>
        <w:t>In addition, conducting site supervision, appointing site manager, holding regular meetings with supervisors of work, etc. should be included.</w:t>
      </w:r>
    </w:p>
    <w:p w:rsidR="00D10D8C" w:rsidRDefault="00D10D8C" w:rsidP="00D10D8C">
      <w:pPr>
        <w:rPr>
          <w:sz w:val="20"/>
          <w:szCs w:val="20"/>
          <w:lang w:val="en-US"/>
        </w:rPr>
      </w:pPr>
      <w:r w:rsidRPr="00D10D8C">
        <w:rPr>
          <w:b/>
          <w:sz w:val="20"/>
          <w:szCs w:val="20"/>
          <w:lang w:val="en-US"/>
        </w:rPr>
        <w:t>12) Question:</w:t>
      </w:r>
      <w:r>
        <w:rPr>
          <w:sz w:val="20"/>
          <w:szCs w:val="20"/>
          <w:lang w:val="en-US"/>
        </w:rPr>
        <w:t xml:space="preserve"> About Annex E - 8; </w:t>
      </w:r>
      <w:r w:rsidRPr="00D10D8C">
        <w:rPr>
          <w:sz w:val="20"/>
          <w:szCs w:val="20"/>
          <w:lang w:val="en-US"/>
        </w:rPr>
        <w:t>Lot 2 - Provision and installation of a pellet heating in the primary school in the vi</w:t>
      </w:r>
      <w:r>
        <w:rPr>
          <w:sz w:val="20"/>
          <w:szCs w:val="20"/>
          <w:lang w:val="en-US"/>
        </w:rPr>
        <w:t xml:space="preserve">llage </w:t>
      </w:r>
      <w:proofErr w:type="spellStart"/>
      <w:r>
        <w:rPr>
          <w:sz w:val="20"/>
          <w:szCs w:val="20"/>
          <w:lang w:val="en-US"/>
        </w:rPr>
        <w:t>Ljubinic</w:t>
      </w:r>
      <w:proofErr w:type="spellEnd"/>
      <w:r>
        <w:rPr>
          <w:sz w:val="20"/>
          <w:szCs w:val="20"/>
          <w:lang w:val="en-US"/>
        </w:rPr>
        <w:t xml:space="preserve">; Part 1; No. 5, </w:t>
      </w:r>
      <w:r w:rsidRPr="00D10D8C">
        <w:rPr>
          <w:sz w:val="20"/>
          <w:szCs w:val="20"/>
          <w:lang w:val="en-US"/>
        </w:rPr>
        <w:t>the question is: Whether it can be incorporat</w:t>
      </w:r>
      <w:r>
        <w:rPr>
          <w:sz w:val="20"/>
          <w:szCs w:val="20"/>
          <w:lang w:val="en-US"/>
        </w:rPr>
        <w:t xml:space="preserve">ed equivalent materials or </w:t>
      </w:r>
      <w:proofErr w:type="spellStart"/>
      <w:r>
        <w:rPr>
          <w:sz w:val="20"/>
          <w:szCs w:val="20"/>
          <w:lang w:val="en-US"/>
        </w:rPr>
        <w:t>not?</w:t>
      </w:r>
      <w:r w:rsidRPr="00D10D8C">
        <w:rPr>
          <w:sz w:val="20"/>
          <w:szCs w:val="20"/>
          <w:lang w:val="en-US"/>
        </w:rPr>
        <w:t>E.g</w:t>
      </w:r>
      <w:proofErr w:type="spellEnd"/>
      <w:r w:rsidRPr="00D10D8C">
        <w:rPr>
          <w:sz w:val="20"/>
          <w:szCs w:val="20"/>
          <w:lang w:val="en-US"/>
        </w:rPr>
        <w:t xml:space="preserve">. The requested pipes (type </w:t>
      </w:r>
      <w:proofErr w:type="spellStart"/>
      <w:r w:rsidRPr="00D10D8C">
        <w:rPr>
          <w:sz w:val="20"/>
          <w:szCs w:val="20"/>
          <w:lang w:val="en-US"/>
        </w:rPr>
        <w:t>Mapress-Geberit</w:t>
      </w:r>
      <w:proofErr w:type="spellEnd"/>
      <w:r w:rsidRPr="00D10D8C">
        <w:rPr>
          <w:sz w:val="20"/>
          <w:szCs w:val="20"/>
          <w:lang w:val="en-US"/>
        </w:rPr>
        <w:t>) are very expensive in our mar</w:t>
      </w:r>
      <w:r>
        <w:rPr>
          <w:sz w:val="20"/>
          <w:szCs w:val="20"/>
          <w:lang w:val="en-US"/>
        </w:rPr>
        <w:t xml:space="preserve">ket and very rarely implanted. </w:t>
      </w:r>
      <w:r w:rsidRPr="00D10D8C">
        <w:rPr>
          <w:sz w:val="20"/>
          <w:szCs w:val="20"/>
          <w:lang w:val="en-US"/>
        </w:rPr>
        <w:t>We can offer equivalent materials, e.g. copper and give you adequate guarantee.</w:t>
      </w:r>
    </w:p>
    <w:p w:rsidR="00777037" w:rsidRDefault="00777037" w:rsidP="00777037">
      <w:pPr>
        <w:rPr>
          <w:sz w:val="20"/>
          <w:szCs w:val="20"/>
          <w:lang w:val="en-US"/>
        </w:rPr>
      </w:pPr>
      <w:r w:rsidRPr="00777037">
        <w:rPr>
          <w:b/>
          <w:sz w:val="20"/>
          <w:szCs w:val="20"/>
          <w:lang w:val="en-US"/>
        </w:rPr>
        <w:t>Reply</w:t>
      </w:r>
      <w:r>
        <w:rPr>
          <w:sz w:val="20"/>
          <w:szCs w:val="20"/>
          <w:lang w:val="en-US"/>
        </w:rPr>
        <w:t xml:space="preserve">: </w:t>
      </w:r>
      <w:r w:rsidRPr="00777037">
        <w:rPr>
          <w:sz w:val="20"/>
          <w:szCs w:val="20"/>
          <w:lang w:val="en-US"/>
        </w:rPr>
        <w:t xml:space="preserve">As stated in the Lot 2 - Provision and installation of a pellet heating in the primary school in the village </w:t>
      </w:r>
      <w:proofErr w:type="spellStart"/>
      <w:r w:rsidRPr="00777037">
        <w:rPr>
          <w:sz w:val="20"/>
          <w:szCs w:val="20"/>
          <w:lang w:val="en-US"/>
        </w:rPr>
        <w:t>Ljubinic</w:t>
      </w:r>
      <w:proofErr w:type="spellEnd"/>
      <w:r w:rsidRPr="00777037">
        <w:rPr>
          <w:sz w:val="20"/>
          <w:szCs w:val="20"/>
          <w:lang w:val="en-US"/>
        </w:rPr>
        <w:t xml:space="preserve">; Part 1; No. 5, </w:t>
      </w:r>
      <w:r w:rsidRPr="00777037">
        <w:rPr>
          <w:sz w:val="20"/>
          <w:szCs w:val="20"/>
          <w:u w:val="single"/>
          <w:lang w:val="en-US"/>
        </w:rPr>
        <w:t>it has been already stated</w:t>
      </w:r>
      <w:r w:rsidRPr="00777037">
        <w:rPr>
          <w:sz w:val="20"/>
          <w:szCs w:val="20"/>
          <w:lang w:val="en-US"/>
        </w:rPr>
        <w:t xml:space="preserve"> TYPE </w:t>
      </w:r>
      <w:proofErr w:type="spellStart"/>
      <w:r w:rsidRPr="00777037">
        <w:rPr>
          <w:sz w:val="20"/>
          <w:szCs w:val="20"/>
          <w:lang w:val="en-US"/>
        </w:rPr>
        <w:t>Mapress-Geberit</w:t>
      </w:r>
      <w:proofErr w:type="spellEnd"/>
      <w:r w:rsidRPr="00777037">
        <w:rPr>
          <w:sz w:val="20"/>
          <w:szCs w:val="20"/>
          <w:lang w:val="en-US"/>
        </w:rPr>
        <w:t xml:space="preserve"> and definition “ or equivalent</w:t>
      </w:r>
      <w:r>
        <w:rPr>
          <w:sz w:val="20"/>
          <w:szCs w:val="20"/>
          <w:lang w:val="en-US"/>
        </w:rPr>
        <w:t>”, both in English and Serbian:</w:t>
      </w:r>
    </w:p>
    <w:p w:rsidR="00777037" w:rsidRPr="00777037" w:rsidRDefault="00777037" w:rsidP="00777037">
      <w:pPr>
        <w:rPr>
          <w:sz w:val="20"/>
          <w:szCs w:val="20"/>
          <w:lang w:val="en-US"/>
        </w:rPr>
      </w:pPr>
      <w:r w:rsidRPr="00777037">
        <w:rPr>
          <w:sz w:val="20"/>
          <w:szCs w:val="20"/>
          <w:lang w:val="en-US"/>
        </w:rPr>
        <w:t>"</w:t>
      </w:r>
      <w:proofErr w:type="spellStart"/>
      <w:r w:rsidRPr="00777037">
        <w:rPr>
          <w:sz w:val="20"/>
          <w:szCs w:val="20"/>
          <w:lang w:val="en-US"/>
        </w:rPr>
        <w:t>Precised</w:t>
      </w:r>
      <w:proofErr w:type="spellEnd"/>
      <w:r w:rsidRPr="00777037">
        <w:rPr>
          <w:sz w:val="20"/>
          <w:szCs w:val="20"/>
          <w:lang w:val="en-US"/>
        </w:rPr>
        <w:t xml:space="preserve"> thin-walled steel </w:t>
      </w:r>
      <w:proofErr w:type="gramStart"/>
      <w:r w:rsidRPr="00777037">
        <w:rPr>
          <w:sz w:val="20"/>
          <w:szCs w:val="20"/>
          <w:lang w:val="en-US"/>
        </w:rPr>
        <w:t>threads ,</w:t>
      </w:r>
      <w:proofErr w:type="gramEnd"/>
      <w:r w:rsidRPr="00777037">
        <w:rPr>
          <w:sz w:val="20"/>
          <w:szCs w:val="20"/>
          <w:lang w:val="en-US"/>
        </w:rPr>
        <w:t xml:space="preserve"> galvanized for protection, to be used for press sealing (type: </w:t>
      </w:r>
      <w:proofErr w:type="spellStart"/>
      <w:r w:rsidRPr="00777037">
        <w:rPr>
          <w:sz w:val="20"/>
          <w:szCs w:val="20"/>
          <w:lang w:val="en-US"/>
        </w:rPr>
        <w:t>Mapress-Geberit</w:t>
      </w:r>
      <w:proofErr w:type="spellEnd"/>
      <w:r w:rsidRPr="00777037">
        <w:rPr>
          <w:sz w:val="20"/>
          <w:szCs w:val="20"/>
          <w:lang w:val="en-US"/>
        </w:rPr>
        <w:t xml:space="preserve"> </w:t>
      </w:r>
      <w:r w:rsidRPr="00777037">
        <w:rPr>
          <w:b/>
          <w:color w:val="FF0000"/>
          <w:sz w:val="20"/>
          <w:szCs w:val="20"/>
          <w:u w:val="single"/>
          <w:lang w:val="en-US"/>
        </w:rPr>
        <w:t>or equivalent</w:t>
      </w:r>
      <w:r w:rsidRPr="00777037">
        <w:rPr>
          <w:sz w:val="20"/>
          <w:szCs w:val="20"/>
          <w:lang w:val="en-US"/>
        </w:rPr>
        <w:t>), having the following</w:t>
      </w:r>
      <w:r>
        <w:rPr>
          <w:sz w:val="20"/>
          <w:szCs w:val="20"/>
          <w:lang w:val="en-US"/>
        </w:rPr>
        <w:t xml:space="preserve"> diameters…                    </w:t>
      </w:r>
    </w:p>
    <w:p w:rsidR="00777037" w:rsidRDefault="00777037" w:rsidP="00D10D8C">
      <w:pPr>
        <w:rPr>
          <w:sz w:val="20"/>
          <w:szCs w:val="20"/>
          <w:lang w:val="en-US"/>
        </w:rPr>
      </w:pPr>
      <w:r w:rsidRPr="00777037">
        <w:rPr>
          <w:sz w:val="20"/>
          <w:szCs w:val="20"/>
          <w:lang w:val="en-US"/>
        </w:rPr>
        <w:t>"</w:t>
      </w:r>
      <w:proofErr w:type="spellStart"/>
      <w:r w:rsidRPr="00777037">
        <w:rPr>
          <w:sz w:val="20"/>
          <w:szCs w:val="20"/>
          <w:lang w:val="en-US"/>
        </w:rPr>
        <w:t>Precizne</w:t>
      </w:r>
      <w:proofErr w:type="spellEnd"/>
      <w:r w:rsidRPr="00777037">
        <w:rPr>
          <w:sz w:val="20"/>
          <w:szCs w:val="20"/>
          <w:lang w:val="en-US"/>
        </w:rPr>
        <w:t xml:space="preserve"> </w:t>
      </w:r>
      <w:proofErr w:type="spellStart"/>
      <w:r w:rsidRPr="00777037">
        <w:rPr>
          <w:sz w:val="20"/>
          <w:szCs w:val="20"/>
          <w:lang w:val="en-US"/>
        </w:rPr>
        <w:t>tankozidne</w:t>
      </w:r>
      <w:proofErr w:type="spellEnd"/>
      <w:r w:rsidRPr="00777037">
        <w:rPr>
          <w:sz w:val="20"/>
          <w:szCs w:val="20"/>
          <w:lang w:val="en-US"/>
        </w:rPr>
        <w:t xml:space="preserve"> </w:t>
      </w:r>
      <w:proofErr w:type="spellStart"/>
      <w:r w:rsidRPr="00777037">
        <w:rPr>
          <w:sz w:val="20"/>
          <w:szCs w:val="20"/>
          <w:lang w:val="en-US"/>
        </w:rPr>
        <w:t>čelične</w:t>
      </w:r>
      <w:proofErr w:type="spellEnd"/>
      <w:r w:rsidRPr="00777037">
        <w:rPr>
          <w:sz w:val="20"/>
          <w:szCs w:val="20"/>
          <w:lang w:val="en-US"/>
        </w:rPr>
        <w:t xml:space="preserve"> </w:t>
      </w:r>
      <w:proofErr w:type="spellStart"/>
      <w:r w:rsidRPr="00777037">
        <w:rPr>
          <w:sz w:val="20"/>
          <w:szCs w:val="20"/>
          <w:lang w:val="en-US"/>
        </w:rPr>
        <w:t>cevi</w:t>
      </w:r>
      <w:proofErr w:type="spellEnd"/>
      <w:r w:rsidRPr="00777037">
        <w:rPr>
          <w:sz w:val="20"/>
          <w:szCs w:val="20"/>
          <w:lang w:val="en-US"/>
        </w:rPr>
        <w:t xml:space="preserve">, </w:t>
      </w:r>
      <w:proofErr w:type="spellStart"/>
      <w:r w:rsidRPr="00777037">
        <w:rPr>
          <w:sz w:val="20"/>
          <w:szCs w:val="20"/>
          <w:lang w:val="en-US"/>
        </w:rPr>
        <w:t>galvanski</w:t>
      </w:r>
      <w:proofErr w:type="spellEnd"/>
      <w:r w:rsidRPr="00777037">
        <w:rPr>
          <w:sz w:val="20"/>
          <w:szCs w:val="20"/>
          <w:lang w:val="en-US"/>
        </w:rPr>
        <w:t xml:space="preserve"> </w:t>
      </w:r>
      <w:proofErr w:type="spellStart"/>
      <w:r w:rsidRPr="00777037">
        <w:rPr>
          <w:sz w:val="20"/>
          <w:szCs w:val="20"/>
          <w:lang w:val="en-US"/>
        </w:rPr>
        <w:t>zaštićene</w:t>
      </w:r>
      <w:proofErr w:type="spellEnd"/>
      <w:r w:rsidRPr="00777037">
        <w:rPr>
          <w:sz w:val="20"/>
          <w:szCs w:val="20"/>
          <w:lang w:val="en-US"/>
        </w:rPr>
        <w:t xml:space="preserve">, </w:t>
      </w:r>
      <w:proofErr w:type="spellStart"/>
      <w:r w:rsidRPr="00777037">
        <w:rPr>
          <w:sz w:val="20"/>
          <w:szCs w:val="20"/>
          <w:lang w:val="en-US"/>
        </w:rPr>
        <w:t>za</w:t>
      </w:r>
      <w:proofErr w:type="spellEnd"/>
      <w:r w:rsidRPr="00777037">
        <w:rPr>
          <w:sz w:val="20"/>
          <w:szCs w:val="20"/>
          <w:lang w:val="en-US"/>
        </w:rPr>
        <w:t xml:space="preserve"> </w:t>
      </w:r>
      <w:proofErr w:type="spellStart"/>
      <w:r w:rsidRPr="00777037">
        <w:rPr>
          <w:sz w:val="20"/>
          <w:szCs w:val="20"/>
          <w:lang w:val="en-US"/>
        </w:rPr>
        <w:t>spajanje</w:t>
      </w:r>
      <w:proofErr w:type="spellEnd"/>
      <w:r w:rsidRPr="00777037">
        <w:rPr>
          <w:sz w:val="20"/>
          <w:szCs w:val="20"/>
          <w:lang w:val="en-US"/>
        </w:rPr>
        <w:t xml:space="preserve"> </w:t>
      </w:r>
      <w:proofErr w:type="spellStart"/>
      <w:r w:rsidRPr="00777037">
        <w:rPr>
          <w:sz w:val="20"/>
          <w:szCs w:val="20"/>
          <w:lang w:val="en-US"/>
        </w:rPr>
        <w:t>presovanjem</w:t>
      </w:r>
      <w:proofErr w:type="spellEnd"/>
      <w:r w:rsidRPr="00777037">
        <w:rPr>
          <w:sz w:val="20"/>
          <w:szCs w:val="20"/>
          <w:lang w:val="en-US"/>
        </w:rPr>
        <w:t xml:space="preserve"> </w:t>
      </w:r>
      <w:proofErr w:type="gramStart"/>
      <w:r w:rsidRPr="00777037">
        <w:rPr>
          <w:sz w:val="20"/>
          <w:szCs w:val="20"/>
          <w:lang w:val="en-US"/>
        </w:rPr>
        <w:t>( tip</w:t>
      </w:r>
      <w:proofErr w:type="gramEnd"/>
      <w:r w:rsidRPr="00777037">
        <w:rPr>
          <w:sz w:val="20"/>
          <w:szCs w:val="20"/>
          <w:lang w:val="en-US"/>
        </w:rPr>
        <w:t xml:space="preserve"> </w:t>
      </w:r>
      <w:proofErr w:type="spellStart"/>
      <w:r w:rsidRPr="00777037">
        <w:rPr>
          <w:sz w:val="20"/>
          <w:szCs w:val="20"/>
          <w:lang w:val="en-US"/>
        </w:rPr>
        <w:t>Mapress</w:t>
      </w:r>
      <w:proofErr w:type="spellEnd"/>
      <w:r w:rsidRPr="00777037">
        <w:rPr>
          <w:sz w:val="20"/>
          <w:szCs w:val="20"/>
          <w:lang w:val="en-US"/>
        </w:rPr>
        <w:t xml:space="preserve"> – </w:t>
      </w:r>
      <w:proofErr w:type="spellStart"/>
      <w:r w:rsidRPr="00777037">
        <w:rPr>
          <w:sz w:val="20"/>
          <w:szCs w:val="20"/>
          <w:lang w:val="en-US"/>
        </w:rPr>
        <w:t>Geberit</w:t>
      </w:r>
      <w:proofErr w:type="spellEnd"/>
      <w:r w:rsidRPr="00777037">
        <w:rPr>
          <w:sz w:val="20"/>
          <w:szCs w:val="20"/>
          <w:lang w:val="en-US"/>
        </w:rPr>
        <w:t xml:space="preserve"> </w:t>
      </w:r>
      <w:proofErr w:type="spellStart"/>
      <w:r w:rsidRPr="00777037">
        <w:rPr>
          <w:b/>
          <w:color w:val="FF0000"/>
          <w:sz w:val="20"/>
          <w:szCs w:val="20"/>
          <w:u w:val="single"/>
          <w:lang w:val="en-US"/>
        </w:rPr>
        <w:t>ili</w:t>
      </w:r>
      <w:proofErr w:type="spellEnd"/>
      <w:r w:rsidRPr="00777037">
        <w:rPr>
          <w:b/>
          <w:color w:val="FF0000"/>
          <w:sz w:val="20"/>
          <w:szCs w:val="20"/>
          <w:u w:val="single"/>
          <w:lang w:val="en-US"/>
        </w:rPr>
        <w:t xml:space="preserve"> </w:t>
      </w:r>
      <w:proofErr w:type="spellStart"/>
      <w:r w:rsidRPr="00777037">
        <w:rPr>
          <w:b/>
          <w:color w:val="FF0000"/>
          <w:sz w:val="20"/>
          <w:szCs w:val="20"/>
          <w:u w:val="single"/>
          <w:lang w:val="en-US"/>
        </w:rPr>
        <w:t>ekvivalent</w:t>
      </w:r>
      <w:proofErr w:type="spellEnd"/>
      <w:r w:rsidRPr="00777037">
        <w:rPr>
          <w:sz w:val="20"/>
          <w:szCs w:val="20"/>
          <w:lang w:val="en-US"/>
        </w:rPr>
        <w:t xml:space="preserve">), </w:t>
      </w:r>
      <w:proofErr w:type="spellStart"/>
      <w:r w:rsidRPr="00777037">
        <w:rPr>
          <w:sz w:val="20"/>
          <w:szCs w:val="20"/>
          <w:lang w:val="en-US"/>
        </w:rPr>
        <w:t>sledećih</w:t>
      </w:r>
      <w:proofErr w:type="spellEnd"/>
      <w:r w:rsidRPr="00777037">
        <w:rPr>
          <w:sz w:val="20"/>
          <w:szCs w:val="20"/>
          <w:lang w:val="en-US"/>
        </w:rPr>
        <w:t xml:space="preserve"> </w:t>
      </w:r>
      <w:proofErr w:type="spellStart"/>
      <w:r w:rsidRPr="00777037">
        <w:rPr>
          <w:sz w:val="20"/>
          <w:szCs w:val="20"/>
          <w:lang w:val="en-US"/>
        </w:rPr>
        <w:t>prečnika</w:t>
      </w:r>
      <w:proofErr w:type="spellEnd"/>
      <w:r w:rsidRPr="00777037">
        <w:rPr>
          <w:sz w:val="20"/>
          <w:szCs w:val="20"/>
          <w:lang w:val="en-US"/>
        </w:rPr>
        <w:t>….</w:t>
      </w:r>
    </w:p>
    <w:sectPr w:rsidR="00777037" w:rsidSect="00A37556">
      <w:pgSz w:w="11906" w:h="16838"/>
      <w:pgMar w:top="68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91463"/>
    <w:multiLevelType w:val="hybridMultilevel"/>
    <w:tmpl w:val="D67251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B057D6E"/>
    <w:multiLevelType w:val="hybridMultilevel"/>
    <w:tmpl w:val="850494D4"/>
    <w:lvl w:ilvl="0" w:tplc="ADA412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3"/>
    <w:rsid w:val="00014649"/>
    <w:rsid w:val="000275E0"/>
    <w:rsid w:val="000431EB"/>
    <w:rsid w:val="00064731"/>
    <w:rsid w:val="0008785F"/>
    <w:rsid w:val="00087A27"/>
    <w:rsid w:val="00093384"/>
    <w:rsid w:val="000A33EF"/>
    <w:rsid w:val="000B07D7"/>
    <w:rsid w:val="000C3F54"/>
    <w:rsid w:val="000C4F71"/>
    <w:rsid w:val="000C6D4D"/>
    <w:rsid w:val="000C7E99"/>
    <w:rsid w:val="000D0A65"/>
    <w:rsid w:val="000E1DBB"/>
    <w:rsid w:val="000F125F"/>
    <w:rsid w:val="00103C39"/>
    <w:rsid w:val="001078A9"/>
    <w:rsid w:val="00111F6A"/>
    <w:rsid w:val="00112721"/>
    <w:rsid w:val="00115EB4"/>
    <w:rsid w:val="00125964"/>
    <w:rsid w:val="001267B3"/>
    <w:rsid w:val="00130C18"/>
    <w:rsid w:val="001358FE"/>
    <w:rsid w:val="001359AD"/>
    <w:rsid w:val="001460EF"/>
    <w:rsid w:val="00167A36"/>
    <w:rsid w:val="001770A6"/>
    <w:rsid w:val="00184679"/>
    <w:rsid w:val="001B3A60"/>
    <w:rsid w:val="001B7C84"/>
    <w:rsid w:val="001D7B6E"/>
    <w:rsid w:val="001F0877"/>
    <w:rsid w:val="001F2562"/>
    <w:rsid w:val="00240D8E"/>
    <w:rsid w:val="00243658"/>
    <w:rsid w:val="00247FE1"/>
    <w:rsid w:val="0025681B"/>
    <w:rsid w:val="0026164B"/>
    <w:rsid w:val="00282BA9"/>
    <w:rsid w:val="002E2F66"/>
    <w:rsid w:val="00301F69"/>
    <w:rsid w:val="00304C9F"/>
    <w:rsid w:val="003054A1"/>
    <w:rsid w:val="00310986"/>
    <w:rsid w:val="00312CDE"/>
    <w:rsid w:val="0032642B"/>
    <w:rsid w:val="003350BA"/>
    <w:rsid w:val="00341657"/>
    <w:rsid w:val="00386A86"/>
    <w:rsid w:val="003A18C5"/>
    <w:rsid w:val="003A754B"/>
    <w:rsid w:val="003B5444"/>
    <w:rsid w:val="003B56B1"/>
    <w:rsid w:val="003D3011"/>
    <w:rsid w:val="00405597"/>
    <w:rsid w:val="004407B7"/>
    <w:rsid w:val="00441070"/>
    <w:rsid w:val="00442656"/>
    <w:rsid w:val="00443A6E"/>
    <w:rsid w:val="00443FBF"/>
    <w:rsid w:val="004550B8"/>
    <w:rsid w:val="00471C51"/>
    <w:rsid w:val="00474309"/>
    <w:rsid w:val="00485DBA"/>
    <w:rsid w:val="004937C8"/>
    <w:rsid w:val="004B6235"/>
    <w:rsid w:val="004C5F84"/>
    <w:rsid w:val="004D04FC"/>
    <w:rsid w:val="004D271F"/>
    <w:rsid w:val="004F1667"/>
    <w:rsid w:val="00521806"/>
    <w:rsid w:val="00523EC5"/>
    <w:rsid w:val="005263B1"/>
    <w:rsid w:val="00534121"/>
    <w:rsid w:val="005458C6"/>
    <w:rsid w:val="005505A0"/>
    <w:rsid w:val="005526A4"/>
    <w:rsid w:val="005B7900"/>
    <w:rsid w:val="005C43C5"/>
    <w:rsid w:val="005D423C"/>
    <w:rsid w:val="005D4930"/>
    <w:rsid w:val="005D50C5"/>
    <w:rsid w:val="005D6FCE"/>
    <w:rsid w:val="005E46B0"/>
    <w:rsid w:val="006026BE"/>
    <w:rsid w:val="006111AB"/>
    <w:rsid w:val="00613E28"/>
    <w:rsid w:val="00627BE9"/>
    <w:rsid w:val="00646881"/>
    <w:rsid w:val="006558B7"/>
    <w:rsid w:val="006572F3"/>
    <w:rsid w:val="00671724"/>
    <w:rsid w:val="00675761"/>
    <w:rsid w:val="006B4C12"/>
    <w:rsid w:val="006E06DA"/>
    <w:rsid w:val="006F13F0"/>
    <w:rsid w:val="00704BB6"/>
    <w:rsid w:val="00705212"/>
    <w:rsid w:val="0070597A"/>
    <w:rsid w:val="00712C3C"/>
    <w:rsid w:val="00714A49"/>
    <w:rsid w:val="00715594"/>
    <w:rsid w:val="0072010F"/>
    <w:rsid w:val="00727419"/>
    <w:rsid w:val="007562DE"/>
    <w:rsid w:val="00757C7A"/>
    <w:rsid w:val="00765FBB"/>
    <w:rsid w:val="00777037"/>
    <w:rsid w:val="007C321B"/>
    <w:rsid w:val="007D0425"/>
    <w:rsid w:val="007D5BC4"/>
    <w:rsid w:val="007E26BB"/>
    <w:rsid w:val="007E6826"/>
    <w:rsid w:val="007E69D5"/>
    <w:rsid w:val="007E7A66"/>
    <w:rsid w:val="00800879"/>
    <w:rsid w:val="008065F6"/>
    <w:rsid w:val="00826759"/>
    <w:rsid w:val="0083580D"/>
    <w:rsid w:val="008633DB"/>
    <w:rsid w:val="008A356B"/>
    <w:rsid w:val="008B12CD"/>
    <w:rsid w:val="008C3397"/>
    <w:rsid w:val="008C3800"/>
    <w:rsid w:val="008D116F"/>
    <w:rsid w:val="008D3872"/>
    <w:rsid w:val="00925999"/>
    <w:rsid w:val="009371EE"/>
    <w:rsid w:val="00956579"/>
    <w:rsid w:val="00962680"/>
    <w:rsid w:val="00965D52"/>
    <w:rsid w:val="00993D66"/>
    <w:rsid w:val="0099601C"/>
    <w:rsid w:val="009A6554"/>
    <w:rsid w:val="009E0960"/>
    <w:rsid w:val="009F7B42"/>
    <w:rsid w:val="00A208FC"/>
    <w:rsid w:val="00A24602"/>
    <w:rsid w:val="00A31AC0"/>
    <w:rsid w:val="00A35081"/>
    <w:rsid w:val="00A37556"/>
    <w:rsid w:val="00A41C4A"/>
    <w:rsid w:val="00A42D23"/>
    <w:rsid w:val="00A54EDB"/>
    <w:rsid w:val="00A82FE8"/>
    <w:rsid w:val="00AB2C69"/>
    <w:rsid w:val="00AB3624"/>
    <w:rsid w:val="00AC79ED"/>
    <w:rsid w:val="00AD1542"/>
    <w:rsid w:val="00AD5F9D"/>
    <w:rsid w:val="00AD71A5"/>
    <w:rsid w:val="00AF2975"/>
    <w:rsid w:val="00AF2DF9"/>
    <w:rsid w:val="00AF6801"/>
    <w:rsid w:val="00B06D73"/>
    <w:rsid w:val="00B11282"/>
    <w:rsid w:val="00B16F58"/>
    <w:rsid w:val="00B2115D"/>
    <w:rsid w:val="00B225D4"/>
    <w:rsid w:val="00B44A92"/>
    <w:rsid w:val="00B63722"/>
    <w:rsid w:val="00B835E0"/>
    <w:rsid w:val="00BA2EA9"/>
    <w:rsid w:val="00BC30FF"/>
    <w:rsid w:val="00BE2D68"/>
    <w:rsid w:val="00BE5534"/>
    <w:rsid w:val="00BF581D"/>
    <w:rsid w:val="00BF59D8"/>
    <w:rsid w:val="00C1301F"/>
    <w:rsid w:val="00C14CFD"/>
    <w:rsid w:val="00C15F6E"/>
    <w:rsid w:val="00C22E23"/>
    <w:rsid w:val="00C554B9"/>
    <w:rsid w:val="00C7528F"/>
    <w:rsid w:val="00CA17B2"/>
    <w:rsid w:val="00CA293C"/>
    <w:rsid w:val="00CB2465"/>
    <w:rsid w:val="00CB36F6"/>
    <w:rsid w:val="00CD77C9"/>
    <w:rsid w:val="00CE6777"/>
    <w:rsid w:val="00CF7E50"/>
    <w:rsid w:val="00D04196"/>
    <w:rsid w:val="00D10D8C"/>
    <w:rsid w:val="00D37DC2"/>
    <w:rsid w:val="00D37F3C"/>
    <w:rsid w:val="00D43B6F"/>
    <w:rsid w:val="00D51F62"/>
    <w:rsid w:val="00D82F6E"/>
    <w:rsid w:val="00DB5D39"/>
    <w:rsid w:val="00DD7F86"/>
    <w:rsid w:val="00DE4F60"/>
    <w:rsid w:val="00E0337D"/>
    <w:rsid w:val="00E24C36"/>
    <w:rsid w:val="00E42C09"/>
    <w:rsid w:val="00E461B8"/>
    <w:rsid w:val="00E477F5"/>
    <w:rsid w:val="00E53DA0"/>
    <w:rsid w:val="00E65D0E"/>
    <w:rsid w:val="00EA1A8A"/>
    <w:rsid w:val="00EB3D43"/>
    <w:rsid w:val="00EB78DD"/>
    <w:rsid w:val="00EC02D4"/>
    <w:rsid w:val="00ED4054"/>
    <w:rsid w:val="00ED5EDF"/>
    <w:rsid w:val="00EE4F08"/>
    <w:rsid w:val="00EE7BB4"/>
    <w:rsid w:val="00EF3660"/>
    <w:rsid w:val="00F22EB0"/>
    <w:rsid w:val="00F3462E"/>
    <w:rsid w:val="00F4128D"/>
    <w:rsid w:val="00F414D9"/>
    <w:rsid w:val="00F435C1"/>
    <w:rsid w:val="00F6049B"/>
    <w:rsid w:val="00F76CC1"/>
    <w:rsid w:val="00F922B5"/>
    <w:rsid w:val="00FA710B"/>
    <w:rsid w:val="00FE4269"/>
    <w:rsid w:val="00FF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DB"/>
  </w:style>
  <w:style w:type="paragraph" w:styleId="Heading1">
    <w:name w:val="heading 1"/>
    <w:basedOn w:val="Normal"/>
    <w:next w:val="Normal"/>
    <w:link w:val="Heading1Char"/>
    <w:qFormat/>
    <w:rsid w:val="00474309"/>
    <w:pPr>
      <w:keepNext/>
      <w:spacing w:before="240" w:after="60" w:line="240" w:lineRule="auto"/>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A65"/>
    <w:rPr>
      <w:color w:val="0000FF" w:themeColor="hyperlink"/>
      <w:u w:val="single"/>
    </w:rPr>
  </w:style>
  <w:style w:type="paragraph" w:styleId="BalloonText">
    <w:name w:val="Balloon Text"/>
    <w:basedOn w:val="Normal"/>
    <w:link w:val="BalloonTextChar"/>
    <w:uiPriority w:val="99"/>
    <w:semiHidden/>
    <w:unhideWhenUsed/>
    <w:rsid w:val="0024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8"/>
    <w:rPr>
      <w:rFonts w:ascii="Tahoma" w:hAnsi="Tahoma" w:cs="Tahoma"/>
      <w:sz w:val="16"/>
      <w:szCs w:val="16"/>
    </w:rPr>
  </w:style>
  <w:style w:type="character" w:styleId="CommentReference">
    <w:name w:val="annotation reference"/>
    <w:basedOn w:val="DefaultParagraphFont"/>
    <w:uiPriority w:val="99"/>
    <w:semiHidden/>
    <w:unhideWhenUsed/>
    <w:rsid w:val="00D82F6E"/>
    <w:rPr>
      <w:sz w:val="16"/>
      <w:szCs w:val="16"/>
    </w:rPr>
  </w:style>
  <w:style w:type="paragraph" w:styleId="CommentText">
    <w:name w:val="annotation text"/>
    <w:basedOn w:val="Normal"/>
    <w:link w:val="CommentTextChar"/>
    <w:uiPriority w:val="99"/>
    <w:semiHidden/>
    <w:unhideWhenUsed/>
    <w:rsid w:val="00D82F6E"/>
    <w:pPr>
      <w:spacing w:line="240" w:lineRule="auto"/>
    </w:pPr>
    <w:rPr>
      <w:sz w:val="20"/>
      <w:szCs w:val="20"/>
    </w:rPr>
  </w:style>
  <w:style w:type="character" w:customStyle="1" w:styleId="CommentTextChar">
    <w:name w:val="Comment Text Char"/>
    <w:basedOn w:val="DefaultParagraphFont"/>
    <w:link w:val="CommentText"/>
    <w:uiPriority w:val="99"/>
    <w:semiHidden/>
    <w:rsid w:val="00D82F6E"/>
    <w:rPr>
      <w:sz w:val="20"/>
      <w:szCs w:val="20"/>
    </w:rPr>
  </w:style>
  <w:style w:type="paragraph" w:styleId="CommentSubject">
    <w:name w:val="annotation subject"/>
    <w:basedOn w:val="CommentText"/>
    <w:next w:val="CommentText"/>
    <w:link w:val="CommentSubjectChar"/>
    <w:uiPriority w:val="99"/>
    <w:semiHidden/>
    <w:unhideWhenUsed/>
    <w:rsid w:val="00D82F6E"/>
    <w:rPr>
      <w:b/>
      <w:bCs/>
    </w:rPr>
  </w:style>
  <w:style w:type="character" w:customStyle="1" w:styleId="CommentSubjectChar">
    <w:name w:val="Comment Subject Char"/>
    <w:basedOn w:val="CommentTextChar"/>
    <w:link w:val="CommentSubject"/>
    <w:uiPriority w:val="99"/>
    <w:semiHidden/>
    <w:rsid w:val="00D82F6E"/>
    <w:rPr>
      <w:b/>
      <w:bCs/>
      <w:sz w:val="20"/>
      <w:szCs w:val="20"/>
    </w:rPr>
  </w:style>
  <w:style w:type="character" w:customStyle="1" w:styleId="Heading1Char">
    <w:name w:val="Heading 1 Char"/>
    <w:basedOn w:val="DefaultParagraphFont"/>
    <w:link w:val="Heading1"/>
    <w:rsid w:val="00474309"/>
    <w:rPr>
      <w:rFonts w:ascii="Arial" w:eastAsia="Times New Roman" w:hAnsi="Arial" w:cs="Times New Roman"/>
      <w:b/>
      <w:kern w:val="28"/>
      <w:sz w:val="28"/>
      <w:szCs w:val="20"/>
      <w:lang w:eastAsia="en-GB"/>
    </w:rPr>
  </w:style>
  <w:style w:type="paragraph" w:styleId="ListParagraph">
    <w:name w:val="List Paragraph"/>
    <w:basedOn w:val="Normal"/>
    <w:uiPriority w:val="34"/>
    <w:qFormat/>
    <w:rsid w:val="00757C7A"/>
    <w:pPr>
      <w:ind w:left="720"/>
      <w:contextualSpacing/>
    </w:pPr>
  </w:style>
  <w:style w:type="table" w:styleId="TableGrid">
    <w:name w:val="Table Grid"/>
    <w:basedOn w:val="TableNormal"/>
    <w:uiPriority w:val="59"/>
    <w:rsid w:val="00A5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58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DB"/>
  </w:style>
  <w:style w:type="paragraph" w:styleId="Heading1">
    <w:name w:val="heading 1"/>
    <w:basedOn w:val="Normal"/>
    <w:next w:val="Normal"/>
    <w:link w:val="Heading1Char"/>
    <w:qFormat/>
    <w:rsid w:val="00474309"/>
    <w:pPr>
      <w:keepNext/>
      <w:spacing w:before="240" w:after="60" w:line="240" w:lineRule="auto"/>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A65"/>
    <w:rPr>
      <w:color w:val="0000FF" w:themeColor="hyperlink"/>
      <w:u w:val="single"/>
    </w:rPr>
  </w:style>
  <w:style w:type="paragraph" w:styleId="BalloonText">
    <w:name w:val="Balloon Text"/>
    <w:basedOn w:val="Normal"/>
    <w:link w:val="BalloonTextChar"/>
    <w:uiPriority w:val="99"/>
    <w:semiHidden/>
    <w:unhideWhenUsed/>
    <w:rsid w:val="0024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8"/>
    <w:rPr>
      <w:rFonts w:ascii="Tahoma" w:hAnsi="Tahoma" w:cs="Tahoma"/>
      <w:sz w:val="16"/>
      <w:szCs w:val="16"/>
    </w:rPr>
  </w:style>
  <w:style w:type="character" w:styleId="CommentReference">
    <w:name w:val="annotation reference"/>
    <w:basedOn w:val="DefaultParagraphFont"/>
    <w:uiPriority w:val="99"/>
    <w:semiHidden/>
    <w:unhideWhenUsed/>
    <w:rsid w:val="00D82F6E"/>
    <w:rPr>
      <w:sz w:val="16"/>
      <w:szCs w:val="16"/>
    </w:rPr>
  </w:style>
  <w:style w:type="paragraph" w:styleId="CommentText">
    <w:name w:val="annotation text"/>
    <w:basedOn w:val="Normal"/>
    <w:link w:val="CommentTextChar"/>
    <w:uiPriority w:val="99"/>
    <w:semiHidden/>
    <w:unhideWhenUsed/>
    <w:rsid w:val="00D82F6E"/>
    <w:pPr>
      <w:spacing w:line="240" w:lineRule="auto"/>
    </w:pPr>
    <w:rPr>
      <w:sz w:val="20"/>
      <w:szCs w:val="20"/>
    </w:rPr>
  </w:style>
  <w:style w:type="character" w:customStyle="1" w:styleId="CommentTextChar">
    <w:name w:val="Comment Text Char"/>
    <w:basedOn w:val="DefaultParagraphFont"/>
    <w:link w:val="CommentText"/>
    <w:uiPriority w:val="99"/>
    <w:semiHidden/>
    <w:rsid w:val="00D82F6E"/>
    <w:rPr>
      <w:sz w:val="20"/>
      <w:szCs w:val="20"/>
    </w:rPr>
  </w:style>
  <w:style w:type="paragraph" w:styleId="CommentSubject">
    <w:name w:val="annotation subject"/>
    <w:basedOn w:val="CommentText"/>
    <w:next w:val="CommentText"/>
    <w:link w:val="CommentSubjectChar"/>
    <w:uiPriority w:val="99"/>
    <w:semiHidden/>
    <w:unhideWhenUsed/>
    <w:rsid w:val="00D82F6E"/>
    <w:rPr>
      <w:b/>
      <w:bCs/>
    </w:rPr>
  </w:style>
  <w:style w:type="character" w:customStyle="1" w:styleId="CommentSubjectChar">
    <w:name w:val="Comment Subject Char"/>
    <w:basedOn w:val="CommentTextChar"/>
    <w:link w:val="CommentSubject"/>
    <w:uiPriority w:val="99"/>
    <w:semiHidden/>
    <w:rsid w:val="00D82F6E"/>
    <w:rPr>
      <w:b/>
      <w:bCs/>
      <w:sz w:val="20"/>
      <w:szCs w:val="20"/>
    </w:rPr>
  </w:style>
  <w:style w:type="character" w:customStyle="1" w:styleId="Heading1Char">
    <w:name w:val="Heading 1 Char"/>
    <w:basedOn w:val="DefaultParagraphFont"/>
    <w:link w:val="Heading1"/>
    <w:rsid w:val="00474309"/>
    <w:rPr>
      <w:rFonts w:ascii="Arial" w:eastAsia="Times New Roman" w:hAnsi="Arial" w:cs="Times New Roman"/>
      <w:b/>
      <w:kern w:val="28"/>
      <w:sz w:val="28"/>
      <w:szCs w:val="20"/>
      <w:lang w:eastAsia="en-GB"/>
    </w:rPr>
  </w:style>
  <w:style w:type="paragraph" w:styleId="ListParagraph">
    <w:name w:val="List Paragraph"/>
    <w:basedOn w:val="Normal"/>
    <w:uiPriority w:val="34"/>
    <w:qFormat/>
    <w:rsid w:val="00757C7A"/>
    <w:pPr>
      <w:ind w:left="720"/>
      <w:contextualSpacing/>
    </w:pPr>
  </w:style>
  <w:style w:type="table" w:styleId="TableGrid">
    <w:name w:val="Table Grid"/>
    <w:basedOn w:val="TableNormal"/>
    <w:uiPriority w:val="59"/>
    <w:rsid w:val="00A5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5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88213">
      <w:bodyDiv w:val="1"/>
      <w:marLeft w:val="0"/>
      <w:marRight w:val="0"/>
      <w:marTop w:val="0"/>
      <w:marBottom w:val="0"/>
      <w:divBdr>
        <w:top w:val="none" w:sz="0" w:space="0" w:color="auto"/>
        <w:left w:val="none" w:sz="0" w:space="0" w:color="auto"/>
        <w:bottom w:val="none" w:sz="0" w:space="0" w:color="auto"/>
        <w:right w:val="none" w:sz="0" w:space="0" w:color="auto"/>
      </w:divBdr>
    </w:div>
    <w:div w:id="1950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Menjivar</dc:creator>
  <cp:lastModifiedBy>Mirjana Janic</cp:lastModifiedBy>
  <cp:revision>2</cp:revision>
  <cp:lastPrinted>2014-06-30T07:56:00Z</cp:lastPrinted>
  <dcterms:created xsi:type="dcterms:W3CDTF">2015-08-11T12:09:00Z</dcterms:created>
  <dcterms:modified xsi:type="dcterms:W3CDTF">2015-08-11T12:09:00Z</dcterms:modified>
</cp:coreProperties>
</file>