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21BD5" w14:textId="77777777" w:rsidR="00DA7A1C" w:rsidRDefault="00DA7A1C" w:rsidP="00D141B8">
      <w:pPr>
        <w:jc w:val="center"/>
        <w:rPr>
          <w:b/>
          <w:noProof w:val="0"/>
          <w:sz w:val="28"/>
          <w:lang w:val="en-US" w:eastAsia="en-US"/>
        </w:rPr>
      </w:pPr>
      <w:r>
        <w:drawing>
          <wp:inline distT="0" distB="0" distL="0" distR="0" wp14:anchorId="38B21C4C" wp14:editId="38B21C4D">
            <wp:extent cx="4031615" cy="508635"/>
            <wp:effectExtent l="0" t="0" r="6985" b="5715"/>
            <wp:docPr id="1" name="Picture 1"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1615" cy="508635"/>
                    </a:xfrm>
                    <a:prstGeom prst="rect">
                      <a:avLst/>
                    </a:prstGeom>
                    <a:noFill/>
                    <a:ln>
                      <a:noFill/>
                    </a:ln>
                  </pic:spPr>
                </pic:pic>
              </a:graphicData>
            </a:graphic>
          </wp:inline>
        </w:drawing>
      </w:r>
    </w:p>
    <w:p w14:paraId="38B21BD6" w14:textId="77777777" w:rsidR="00DA7A1C" w:rsidRDefault="00DA7A1C" w:rsidP="00D141B8">
      <w:pPr>
        <w:jc w:val="center"/>
        <w:rPr>
          <w:b/>
          <w:noProof w:val="0"/>
          <w:sz w:val="28"/>
          <w:lang w:val="en-US" w:eastAsia="en-US"/>
        </w:rPr>
      </w:pPr>
    </w:p>
    <w:p w14:paraId="38B21BD7" w14:textId="77777777" w:rsidR="00DA7A1C" w:rsidRDefault="00DA7A1C" w:rsidP="00D141B8">
      <w:pPr>
        <w:jc w:val="center"/>
        <w:rPr>
          <w:b/>
          <w:noProof w:val="0"/>
          <w:sz w:val="28"/>
          <w:lang w:val="en-US" w:eastAsia="en-US"/>
        </w:rPr>
      </w:pPr>
    </w:p>
    <w:p w14:paraId="38B21BD8" w14:textId="77777777" w:rsidR="00FB180F" w:rsidRDefault="00FB180F" w:rsidP="00D141B8">
      <w:pPr>
        <w:jc w:val="center"/>
        <w:rPr>
          <w:b/>
          <w:noProof w:val="0"/>
          <w:sz w:val="28"/>
          <w:lang w:val="en-US" w:eastAsia="en-US"/>
        </w:rPr>
      </w:pPr>
      <w:r w:rsidRPr="00B165DC">
        <w:rPr>
          <w:b/>
          <w:noProof w:val="0"/>
          <w:sz w:val="28"/>
          <w:lang w:val="en-US" w:eastAsia="en-US"/>
        </w:rPr>
        <w:t xml:space="preserve">CONFIDENTIALITY </w:t>
      </w:r>
      <w:r>
        <w:rPr>
          <w:b/>
          <w:noProof w:val="0"/>
          <w:sz w:val="28"/>
          <w:lang w:val="en-US" w:eastAsia="en-US"/>
        </w:rPr>
        <w:t xml:space="preserve">and </w:t>
      </w:r>
      <w:r w:rsidRPr="00256B7C">
        <w:rPr>
          <w:b/>
          <w:noProof w:val="0"/>
          <w:sz w:val="28"/>
          <w:lang w:val="en-US" w:eastAsia="en-US"/>
        </w:rPr>
        <w:t>NON-DISCLOSURE</w:t>
      </w:r>
      <w:r w:rsidRPr="00256B7C">
        <w:rPr>
          <w:noProof w:val="0"/>
          <w:sz w:val="28"/>
          <w:lang w:val="en-US" w:eastAsia="en-US"/>
        </w:rPr>
        <w:t xml:space="preserve"> </w:t>
      </w:r>
      <w:r w:rsidRPr="00256B7C">
        <w:rPr>
          <w:b/>
          <w:noProof w:val="0"/>
          <w:sz w:val="28"/>
          <w:lang w:val="en-US" w:eastAsia="en-US"/>
        </w:rPr>
        <w:t>AGREEMENT</w:t>
      </w:r>
    </w:p>
    <w:p w14:paraId="38B21BD9" w14:textId="77777777" w:rsidR="00FB180F" w:rsidRPr="00010A70" w:rsidRDefault="00FB180F" w:rsidP="00D141B8">
      <w:pPr>
        <w:jc w:val="center"/>
        <w:rPr>
          <w:noProof w:val="0"/>
          <w:sz w:val="22"/>
          <w:szCs w:val="22"/>
          <w:lang w:val="en-US" w:eastAsia="en-US"/>
        </w:rPr>
      </w:pPr>
      <w:r w:rsidRPr="00010A70">
        <w:rPr>
          <w:noProof w:val="0"/>
          <w:sz w:val="22"/>
          <w:szCs w:val="22"/>
          <w:lang w:val="en-US" w:eastAsia="en-US"/>
        </w:rPr>
        <w:t>("</w:t>
      </w:r>
      <w:r w:rsidRPr="00010A70">
        <w:rPr>
          <w:b/>
          <w:i/>
          <w:noProof w:val="0"/>
          <w:sz w:val="22"/>
          <w:szCs w:val="22"/>
          <w:lang w:val="en-US" w:eastAsia="en-US"/>
        </w:rPr>
        <w:t>Confidentiality Agreement</w:t>
      </w:r>
      <w:r w:rsidRPr="00010A70">
        <w:rPr>
          <w:noProof w:val="0"/>
          <w:sz w:val="22"/>
          <w:szCs w:val="22"/>
          <w:lang w:val="en-US" w:eastAsia="en-US"/>
        </w:rPr>
        <w:t>")</w:t>
      </w:r>
    </w:p>
    <w:p w14:paraId="38B21BDA" w14:textId="77777777" w:rsidR="00FB180F" w:rsidRPr="00EF2F76" w:rsidRDefault="00FB180F" w:rsidP="004814F6">
      <w:pPr>
        <w:ind w:left="2160"/>
        <w:jc w:val="both"/>
        <w:rPr>
          <w:noProof w:val="0"/>
          <w:sz w:val="22"/>
          <w:lang w:val="en-US" w:eastAsia="en-US"/>
        </w:rPr>
      </w:pPr>
    </w:p>
    <w:p w14:paraId="38B21BDB" w14:textId="77777777" w:rsidR="00FB180F" w:rsidRDefault="00FB180F" w:rsidP="004814F6">
      <w:pPr>
        <w:ind w:right="144"/>
        <w:jc w:val="both"/>
        <w:rPr>
          <w:noProof w:val="0"/>
          <w:sz w:val="22"/>
          <w:lang w:val="en-US" w:eastAsia="en-US"/>
        </w:rPr>
      </w:pPr>
      <w:r w:rsidRPr="00C920FD">
        <w:rPr>
          <w:noProof w:val="0"/>
          <w:sz w:val="22"/>
          <w:lang w:val="en-US" w:eastAsia="en-US"/>
        </w:rPr>
        <w:t xml:space="preserve">THIS </w:t>
      </w:r>
      <w:r>
        <w:rPr>
          <w:noProof w:val="0"/>
          <w:sz w:val="22"/>
          <w:lang w:val="en-US" w:eastAsia="en-US"/>
        </w:rPr>
        <w:t>CONFIDENTIALITY AGREEMENT</w:t>
      </w:r>
      <w:r w:rsidRPr="00C920FD">
        <w:rPr>
          <w:noProof w:val="0"/>
          <w:sz w:val="22"/>
          <w:lang w:val="en-US" w:eastAsia="en-US"/>
        </w:rPr>
        <w:t xml:space="preserve"> is made between</w:t>
      </w:r>
      <w:r>
        <w:rPr>
          <w:noProof w:val="0"/>
          <w:sz w:val="22"/>
          <w:lang w:val="en-US" w:eastAsia="en-US"/>
        </w:rPr>
        <w:t>:</w:t>
      </w:r>
    </w:p>
    <w:p w14:paraId="38B21BDC" w14:textId="77777777" w:rsidR="00FB180F" w:rsidRDefault="00FB180F" w:rsidP="004814F6">
      <w:pPr>
        <w:ind w:right="144"/>
        <w:jc w:val="both"/>
        <w:rPr>
          <w:noProof w:val="0"/>
          <w:sz w:val="22"/>
          <w:lang w:val="en-US" w:eastAsia="en-US"/>
        </w:rPr>
      </w:pPr>
    </w:p>
    <w:p w14:paraId="38B21BDD" w14:textId="77777777" w:rsidR="00FB180F" w:rsidRDefault="00FB180F" w:rsidP="004814F6">
      <w:pPr>
        <w:ind w:right="144"/>
        <w:jc w:val="both"/>
        <w:rPr>
          <w:noProof w:val="0"/>
          <w:sz w:val="22"/>
          <w:lang w:val="en-US" w:eastAsia="en-US"/>
        </w:rPr>
      </w:pPr>
      <w:r>
        <w:rPr>
          <w:noProof w:val="0"/>
          <w:sz w:val="22"/>
          <w:lang w:val="en-US" w:eastAsia="en-US"/>
        </w:rPr>
        <w:t>T</w:t>
      </w:r>
      <w:r w:rsidRPr="00C920FD">
        <w:rPr>
          <w:noProof w:val="0"/>
          <w:sz w:val="22"/>
          <w:lang w:val="en-US" w:eastAsia="en-US"/>
        </w:rPr>
        <w:t xml:space="preserve">he </w:t>
      </w:r>
      <w:r w:rsidRPr="00B0637D">
        <w:rPr>
          <w:b/>
          <w:noProof w:val="0"/>
          <w:sz w:val="22"/>
          <w:lang w:val="en-US" w:eastAsia="en-US"/>
        </w:rPr>
        <w:t>Organisation for Security and Co-operation in Europe</w:t>
      </w:r>
      <w:r w:rsidRPr="00C920FD">
        <w:rPr>
          <w:noProof w:val="0"/>
          <w:sz w:val="22"/>
          <w:lang w:val="en-US" w:eastAsia="en-US"/>
        </w:rPr>
        <w:t xml:space="preserve"> (</w:t>
      </w:r>
      <w:r>
        <w:rPr>
          <w:noProof w:val="0"/>
          <w:sz w:val="22"/>
          <w:lang w:val="en-US" w:eastAsia="en-US"/>
        </w:rPr>
        <w:t>the “</w:t>
      </w:r>
      <w:r w:rsidRPr="00B0637D">
        <w:rPr>
          <w:b/>
          <w:i/>
          <w:noProof w:val="0"/>
          <w:sz w:val="22"/>
          <w:lang w:val="en-US" w:eastAsia="en-US"/>
        </w:rPr>
        <w:t>OSCE</w:t>
      </w:r>
      <w:r>
        <w:rPr>
          <w:noProof w:val="0"/>
          <w:sz w:val="22"/>
          <w:lang w:val="en-US" w:eastAsia="en-US"/>
        </w:rPr>
        <w:t>”</w:t>
      </w:r>
      <w:r w:rsidRPr="00C920FD">
        <w:rPr>
          <w:noProof w:val="0"/>
          <w:sz w:val="22"/>
          <w:lang w:val="en-US" w:eastAsia="en-US"/>
        </w:rPr>
        <w:t xml:space="preserve">), </w:t>
      </w:r>
      <w:r>
        <w:rPr>
          <w:noProof w:val="0"/>
          <w:sz w:val="22"/>
          <w:lang w:val="en-US" w:eastAsia="en-US"/>
        </w:rPr>
        <w:t xml:space="preserve">having its Secretariat </w:t>
      </w:r>
      <w:r w:rsidRPr="00F128A0">
        <w:rPr>
          <w:noProof w:val="0"/>
          <w:sz w:val="22"/>
          <w:lang w:val="en-US" w:eastAsia="en-US"/>
        </w:rPr>
        <w:t xml:space="preserve">located at </w:t>
      </w:r>
      <w:r>
        <w:rPr>
          <w:noProof w:val="0"/>
          <w:sz w:val="22"/>
          <w:lang w:val="en-US" w:eastAsia="en-US"/>
        </w:rPr>
        <w:t>Wallnerstrasse 6, Vienna, Austria</w:t>
      </w:r>
      <w:r w:rsidR="00D141B8">
        <w:rPr>
          <w:noProof w:val="0"/>
          <w:sz w:val="22"/>
          <w:lang w:val="en-US" w:eastAsia="en-US"/>
        </w:rPr>
        <w:t>, A-1010,</w:t>
      </w:r>
    </w:p>
    <w:p w14:paraId="38B21BDE" w14:textId="77777777" w:rsidR="00FB180F" w:rsidRDefault="00FB180F" w:rsidP="004814F6">
      <w:pPr>
        <w:ind w:right="144"/>
        <w:jc w:val="both"/>
        <w:rPr>
          <w:noProof w:val="0"/>
          <w:sz w:val="22"/>
          <w:lang w:val="en-US" w:eastAsia="en-US"/>
        </w:rPr>
      </w:pPr>
    </w:p>
    <w:p w14:paraId="38B21BDF" w14:textId="77777777" w:rsidR="00FB180F" w:rsidRDefault="00FB180F" w:rsidP="004814F6">
      <w:pPr>
        <w:ind w:right="144"/>
        <w:jc w:val="both"/>
        <w:rPr>
          <w:noProof w:val="0"/>
          <w:sz w:val="22"/>
          <w:lang w:val="en-US" w:eastAsia="en-US"/>
        </w:rPr>
      </w:pPr>
      <w:r w:rsidRPr="00C920FD">
        <w:rPr>
          <w:noProof w:val="0"/>
          <w:sz w:val="22"/>
          <w:lang w:val="en-US" w:eastAsia="en-US"/>
        </w:rPr>
        <w:t xml:space="preserve">and </w:t>
      </w:r>
    </w:p>
    <w:p w14:paraId="38B21BE0" w14:textId="77777777" w:rsidR="00FB180F" w:rsidRDefault="00FB180F" w:rsidP="004814F6">
      <w:pPr>
        <w:ind w:right="144"/>
        <w:jc w:val="both"/>
        <w:rPr>
          <w:noProof w:val="0"/>
          <w:sz w:val="22"/>
          <w:lang w:val="en-US" w:eastAsia="en-US"/>
        </w:rPr>
      </w:pPr>
    </w:p>
    <w:p w14:paraId="38B21BE1" w14:textId="11EFB2A8" w:rsidR="00FB180F" w:rsidRPr="00F85F9B" w:rsidRDefault="00452C3D" w:rsidP="00F85F9B">
      <w:pPr>
        <w:ind w:right="144"/>
        <w:jc w:val="both"/>
        <w:rPr>
          <w:b/>
          <w:noProof w:val="0"/>
          <w:sz w:val="22"/>
          <w:lang w:val="en-US" w:eastAsia="en-US"/>
        </w:rPr>
      </w:pPr>
      <w:r>
        <w:rPr>
          <w:b/>
          <w:noProof w:val="0"/>
          <w:sz w:val="22"/>
          <w:lang w:val="en-US" w:eastAsia="en-US"/>
        </w:rPr>
        <w:t>________________________</w:t>
      </w:r>
      <w:r w:rsidR="00F95B9F">
        <w:rPr>
          <w:noProof w:val="0"/>
          <w:sz w:val="22"/>
          <w:lang w:val="en-US" w:eastAsia="en-US"/>
        </w:rPr>
        <w:t xml:space="preserve">, </w:t>
      </w:r>
      <w:r w:rsidR="00FB180F" w:rsidRPr="00C920FD">
        <w:rPr>
          <w:noProof w:val="0"/>
          <w:sz w:val="22"/>
          <w:lang w:val="en-US" w:eastAsia="en-US"/>
        </w:rPr>
        <w:t>(</w:t>
      </w:r>
      <w:r w:rsidR="00FB180F">
        <w:rPr>
          <w:noProof w:val="0"/>
          <w:sz w:val="22"/>
          <w:lang w:val="en-US" w:eastAsia="en-US"/>
        </w:rPr>
        <w:t>the “</w:t>
      </w:r>
      <w:r w:rsidR="00FB180F">
        <w:rPr>
          <w:b/>
          <w:i/>
          <w:noProof w:val="0"/>
          <w:sz w:val="22"/>
          <w:lang w:val="en-US" w:eastAsia="en-US"/>
        </w:rPr>
        <w:t>Recipient”</w:t>
      </w:r>
      <w:r w:rsidR="00FB180F" w:rsidRPr="00C920FD">
        <w:rPr>
          <w:noProof w:val="0"/>
          <w:sz w:val="22"/>
          <w:lang w:val="en-US" w:eastAsia="en-US"/>
        </w:rPr>
        <w:t xml:space="preserve">), </w:t>
      </w:r>
      <w:r w:rsidR="00FB180F" w:rsidRPr="00F128A0">
        <w:rPr>
          <w:noProof w:val="0"/>
          <w:sz w:val="22"/>
          <w:lang w:val="en-US" w:eastAsia="en-US"/>
        </w:rPr>
        <w:t xml:space="preserve">located at </w:t>
      </w:r>
      <w:r>
        <w:rPr>
          <w:b/>
          <w:noProof w:val="0"/>
          <w:sz w:val="22"/>
          <w:lang w:val="en-US" w:eastAsia="en-US"/>
        </w:rPr>
        <w:t>________________________________</w:t>
      </w:r>
      <w:r w:rsidR="00F85F9B">
        <w:rPr>
          <w:noProof w:val="0"/>
          <w:sz w:val="22"/>
          <w:lang w:val="en-US" w:eastAsia="en-US"/>
        </w:rPr>
        <w:t>,</w:t>
      </w:r>
    </w:p>
    <w:p w14:paraId="38B21BE2" w14:textId="77777777" w:rsidR="00FB180F" w:rsidRPr="00C920FD" w:rsidRDefault="00FB180F" w:rsidP="004814F6">
      <w:pPr>
        <w:tabs>
          <w:tab w:val="left" w:leader="underscore" w:pos="7020"/>
        </w:tabs>
        <w:ind w:right="72"/>
        <w:jc w:val="both"/>
        <w:rPr>
          <w:noProof w:val="0"/>
          <w:sz w:val="22"/>
          <w:lang w:val="en-US" w:eastAsia="en-US"/>
        </w:rPr>
      </w:pPr>
    </w:p>
    <w:p w14:paraId="38B21BE3" w14:textId="77777777" w:rsidR="00FB180F" w:rsidRDefault="00FB180F" w:rsidP="004814F6">
      <w:pPr>
        <w:ind w:right="144"/>
        <w:jc w:val="both"/>
        <w:rPr>
          <w:noProof w:val="0"/>
          <w:sz w:val="22"/>
          <w:lang w:val="en-US" w:eastAsia="en-US"/>
        </w:rPr>
      </w:pPr>
    </w:p>
    <w:p w14:paraId="38B21BE4" w14:textId="77777777" w:rsidR="00FB180F" w:rsidRDefault="00FB180F" w:rsidP="004814F6">
      <w:pPr>
        <w:ind w:right="144"/>
        <w:jc w:val="both"/>
        <w:rPr>
          <w:noProof w:val="0"/>
          <w:sz w:val="22"/>
          <w:lang w:val="en-US" w:eastAsia="en-US"/>
        </w:rPr>
      </w:pPr>
      <w:r w:rsidRPr="00C920FD">
        <w:rPr>
          <w:noProof w:val="0"/>
          <w:sz w:val="22"/>
          <w:lang w:val="en-US" w:eastAsia="en-US"/>
        </w:rPr>
        <w:t xml:space="preserve">WHEREAS the </w:t>
      </w:r>
      <w:r>
        <w:rPr>
          <w:noProof w:val="0"/>
          <w:sz w:val="22"/>
          <w:lang w:val="en-US" w:eastAsia="en-US"/>
        </w:rPr>
        <w:t xml:space="preserve">Recipient </w:t>
      </w:r>
      <w:r w:rsidRPr="00C920FD">
        <w:rPr>
          <w:noProof w:val="0"/>
          <w:sz w:val="22"/>
          <w:lang w:val="en-US" w:eastAsia="en-US"/>
        </w:rPr>
        <w:t xml:space="preserve">is ready to </w:t>
      </w:r>
      <w:r>
        <w:rPr>
          <w:noProof w:val="0"/>
          <w:sz w:val="22"/>
          <w:lang w:val="en-US" w:eastAsia="en-US"/>
        </w:rPr>
        <w:t xml:space="preserve">receive </w:t>
      </w:r>
      <w:r w:rsidRPr="00C920FD">
        <w:rPr>
          <w:noProof w:val="0"/>
          <w:sz w:val="22"/>
          <w:lang w:val="en-US" w:eastAsia="en-US"/>
        </w:rPr>
        <w:t>confidential data</w:t>
      </w:r>
      <w:r>
        <w:rPr>
          <w:noProof w:val="0"/>
          <w:sz w:val="22"/>
          <w:lang w:val="en-US" w:eastAsia="en-US"/>
        </w:rPr>
        <w:t>,</w:t>
      </w:r>
      <w:r w:rsidRPr="00C920FD">
        <w:rPr>
          <w:noProof w:val="0"/>
          <w:sz w:val="22"/>
          <w:lang w:val="en-US" w:eastAsia="en-US"/>
        </w:rPr>
        <w:t xml:space="preserve"> information </w:t>
      </w:r>
      <w:r>
        <w:rPr>
          <w:noProof w:val="0"/>
          <w:sz w:val="22"/>
          <w:lang w:val="en-US" w:eastAsia="en-US"/>
        </w:rPr>
        <w:t>and other materials of the OSCE resulting from the Recipient’s performance of certain services</w:t>
      </w:r>
      <w:r w:rsidR="00866EDC">
        <w:rPr>
          <w:noProof w:val="0"/>
          <w:sz w:val="22"/>
          <w:lang w:val="en-US" w:eastAsia="en-US"/>
        </w:rPr>
        <w:t xml:space="preserve"> </w:t>
      </w:r>
      <w:r w:rsidR="00866EDC" w:rsidRPr="00866EDC">
        <w:rPr>
          <w:noProof w:val="0"/>
          <w:sz w:val="22"/>
          <w:lang w:val="en-US" w:eastAsia="en-US"/>
        </w:rPr>
        <w:t>( “</w:t>
      </w:r>
      <w:r w:rsidR="00866EDC" w:rsidRPr="00866EDC">
        <w:rPr>
          <w:b/>
          <w:noProof w:val="0"/>
          <w:sz w:val="22"/>
          <w:lang w:val="en-US" w:eastAsia="en-US"/>
        </w:rPr>
        <w:t>Services</w:t>
      </w:r>
      <w:r w:rsidR="00866EDC">
        <w:rPr>
          <w:noProof w:val="0"/>
          <w:sz w:val="22"/>
          <w:lang w:val="en-US" w:eastAsia="en-US"/>
        </w:rPr>
        <w:t>”)</w:t>
      </w:r>
      <w:r w:rsidR="00866EDC" w:rsidRPr="00866EDC">
        <w:rPr>
          <w:noProof w:val="0"/>
          <w:sz w:val="22"/>
          <w:lang w:val="en-US" w:eastAsia="en-US"/>
        </w:rPr>
        <w:t xml:space="preserve"> </w:t>
      </w:r>
      <w:r>
        <w:rPr>
          <w:noProof w:val="0"/>
          <w:sz w:val="22"/>
          <w:lang w:val="en-US" w:eastAsia="en-US"/>
        </w:rPr>
        <w:t xml:space="preserve">for </w:t>
      </w:r>
      <w:r w:rsidR="00866EDC">
        <w:rPr>
          <w:noProof w:val="0"/>
          <w:sz w:val="22"/>
          <w:lang w:val="en-US" w:eastAsia="en-US"/>
        </w:rPr>
        <w:t xml:space="preserve">the </w:t>
      </w:r>
      <w:r>
        <w:rPr>
          <w:noProof w:val="0"/>
          <w:sz w:val="22"/>
          <w:lang w:val="en-US" w:eastAsia="en-US"/>
        </w:rPr>
        <w:t xml:space="preserve">OSCE. </w:t>
      </w:r>
    </w:p>
    <w:p w14:paraId="38B21BE5" w14:textId="77777777" w:rsidR="00FB180F" w:rsidRDefault="00FB180F" w:rsidP="004814F6">
      <w:pPr>
        <w:ind w:right="144"/>
        <w:jc w:val="both"/>
        <w:rPr>
          <w:noProof w:val="0"/>
          <w:sz w:val="22"/>
          <w:lang w:val="en-US" w:eastAsia="en-US"/>
        </w:rPr>
      </w:pPr>
    </w:p>
    <w:p w14:paraId="38B21BE6" w14:textId="77777777" w:rsidR="00FB180F" w:rsidRDefault="00FB180F" w:rsidP="004814F6">
      <w:pPr>
        <w:ind w:right="144"/>
        <w:jc w:val="both"/>
        <w:rPr>
          <w:noProof w:val="0"/>
          <w:sz w:val="22"/>
          <w:lang w:val="en-US" w:eastAsia="en-US"/>
        </w:rPr>
      </w:pPr>
      <w:r w:rsidRPr="00C920FD">
        <w:rPr>
          <w:noProof w:val="0"/>
          <w:sz w:val="22"/>
          <w:lang w:val="en-US" w:eastAsia="en-US"/>
        </w:rPr>
        <w:t xml:space="preserve">WHEREAS the </w:t>
      </w:r>
      <w:r>
        <w:rPr>
          <w:noProof w:val="0"/>
          <w:sz w:val="22"/>
          <w:lang w:val="en-US" w:eastAsia="en-US"/>
        </w:rPr>
        <w:t>OSCE is willing to disclose such information to the Recipient on the condition that the Recipient does not disclose same to any third party, or make use thereof in any manner except as set out herein.</w:t>
      </w:r>
    </w:p>
    <w:p w14:paraId="38B21BE7" w14:textId="77777777" w:rsidR="00FB180F" w:rsidRPr="00C920FD" w:rsidRDefault="00FB180F" w:rsidP="004814F6">
      <w:pPr>
        <w:ind w:right="144"/>
        <w:jc w:val="both"/>
        <w:rPr>
          <w:noProof w:val="0"/>
          <w:sz w:val="22"/>
          <w:lang w:val="en-US" w:eastAsia="en-US"/>
        </w:rPr>
      </w:pPr>
    </w:p>
    <w:p w14:paraId="38B21BE8" w14:textId="77777777" w:rsidR="00FB180F" w:rsidRPr="00C920FD" w:rsidRDefault="00FB180F" w:rsidP="004814F6">
      <w:pPr>
        <w:tabs>
          <w:tab w:val="left" w:leader="underscore" w:pos="7020"/>
        </w:tabs>
        <w:ind w:right="72"/>
        <w:jc w:val="both"/>
        <w:rPr>
          <w:noProof w:val="0"/>
          <w:sz w:val="22"/>
          <w:lang w:val="en-US" w:eastAsia="en-US"/>
        </w:rPr>
      </w:pPr>
    </w:p>
    <w:p w14:paraId="38B21BE9" w14:textId="77777777" w:rsidR="00FB180F" w:rsidRPr="00C920FD" w:rsidRDefault="00FB180F" w:rsidP="004814F6">
      <w:pPr>
        <w:tabs>
          <w:tab w:val="left" w:leader="underscore" w:pos="7020"/>
        </w:tabs>
        <w:ind w:right="72"/>
        <w:jc w:val="both"/>
        <w:rPr>
          <w:sz w:val="22"/>
        </w:rPr>
      </w:pPr>
      <w:r w:rsidRPr="00C920FD">
        <w:rPr>
          <w:b/>
          <w:sz w:val="22"/>
        </w:rPr>
        <w:t>NOW, THEREFORE</w:t>
      </w:r>
      <w:r w:rsidRPr="00C920FD">
        <w:rPr>
          <w:sz w:val="22"/>
        </w:rPr>
        <w:t>, the Parties have agreed as follows:</w:t>
      </w:r>
    </w:p>
    <w:p w14:paraId="38B21BEA" w14:textId="77777777" w:rsidR="00FB180F" w:rsidRPr="00C920FD" w:rsidRDefault="00FB180F" w:rsidP="004814F6">
      <w:pPr>
        <w:jc w:val="both"/>
        <w:rPr>
          <w:sz w:val="22"/>
        </w:rPr>
      </w:pPr>
    </w:p>
    <w:p w14:paraId="38B21BEB" w14:textId="77777777" w:rsidR="00FB180F" w:rsidRDefault="00FB180F" w:rsidP="004814F6">
      <w:pPr>
        <w:spacing w:after="120"/>
        <w:jc w:val="both"/>
        <w:rPr>
          <w:b/>
          <w:sz w:val="22"/>
        </w:rPr>
      </w:pPr>
      <w:r w:rsidRPr="00256B7C">
        <w:rPr>
          <w:b/>
          <w:sz w:val="22"/>
        </w:rPr>
        <w:t>1</w:t>
      </w:r>
      <w:r w:rsidRPr="00256B7C">
        <w:rPr>
          <w:b/>
          <w:sz w:val="22"/>
        </w:rPr>
        <w:tab/>
        <w:t>DEFINITIONS</w:t>
      </w:r>
    </w:p>
    <w:p w14:paraId="38B21BEC" w14:textId="77777777" w:rsidR="004814F6" w:rsidRDefault="00FB180F" w:rsidP="004814F6">
      <w:pPr>
        <w:jc w:val="both"/>
        <w:rPr>
          <w:sz w:val="22"/>
        </w:rPr>
      </w:pPr>
      <w:r w:rsidRPr="00256B7C">
        <w:rPr>
          <w:sz w:val="22"/>
        </w:rPr>
        <w:t>1.1</w:t>
      </w:r>
      <w:r w:rsidRPr="00256B7C">
        <w:rPr>
          <w:sz w:val="22"/>
        </w:rPr>
        <w:tab/>
        <w:t>“</w:t>
      </w:r>
      <w:r w:rsidRPr="009701E5">
        <w:rPr>
          <w:b/>
          <w:i/>
          <w:sz w:val="22"/>
        </w:rPr>
        <w:t>Confidential Information</w:t>
      </w:r>
      <w:r w:rsidRPr="00256B7C">
        <w:rPr>
          <w:sz w:val="22"/>
        </w:rPr>
        <w:t>” mean</w:t>
      </w:r>
      <w:r>
        <w:rPr>
          <w:sz w:val="22"/>
        </w:rPr>
        <w:t>s</w:t>
      </w:r>
      <w:r w:rsidRPr="00256B7C">
        <w:rPr>
          <w:sz w:val="22"/>
        </w:rPr>
        <w:t xml:space="preserve"> any data, </w:t>
      </w:r>
      <w:r>
        <w:rPr>
          <w:sz w:val="22"/>
        </w:rPr>
        <w:t xml:space="preserve">documents, </w:t>
      </w:r>
      <w:r w:rsidRPr="00256B7C">
        <w:rPr>
          <w:sz w:val="22"/>
        </w:rPr>
        <w:t xml:space="preserve">specifications, and other information or materials in whatever form disclosed by </w:t>
      </w:r>
      <w:r>
        <w:rPr>
          <w:sz w:val="22"/>
        </w:rPr>
        <w:t xml:space="preserve">the OSCE </w:t>
      </w:r>
      <w:r w:rsidRPr="00256B7C">
        <w:rPr>
          <w:sz w:val="22"/>
        </w:rPr>
        <w:t xml:space="preserve">to the </w:t>
      </w:r>
      <w:r>
        <w:rPr>
          <w:sz w:val="22"/>
        </w:rPr>
        <w:t xml:space="preserve">Recipient, </w:t>
      </w:r>
      <w:r w:rsidRPr="00256B7C">
        <w:rPr>
          <w:sz w:val="22"/>
        </w:rPr>
        <w:t xml:space="preserve">whether </w:t>
      </w:r>
      <w:r w:rsidRPr="00C920FD">
        <w:rPr>
          <w:sz w:val="22"/>
        </w:rPr>
        <w:t>documentary</w:t>
      </w:r>
      <w:r w:rsidRPr="00256B7C">
        <w:rPr>
          <w:sz w:val="22"/>
        </w:rPr>
        <w:t>, orally, visually, or otherwise</w:t>
      </w:r>
      <w:r>
        <w:rPr>
          <w:sz w:val="22"/>
        </w:rPr>
        <w:t xml:space="preserve"> </w:t>
      </w:r>
      <w:r w:rsidRPr="00C920FD">
        <w:rPr>
          <w:sz w:val="22"/>
        </w:rPr>
        <w:t>(including computerised form)</w:t>
      </w:r>
      <w:r>
        <w:rPr>
          <w:sz w:val="22"/>
        </w:rPr>
        <w:t xml:space="preserve"> </w:t>
      </w:r>
      <w:r w:rsidRPr="000F5FDE">
        <w:rPr>
          <w:sz w:val="22"/>
        </w:rPr>
        <w:t xml:space="preserve">except information which the OSCE, on request of the </w:t>
      </w:r>
      <w:r>
        <w:rPr>
          <w:sz w:val="22"/>
        </w:rPr>
        <w:t>Recipient</w:t>
      </w:r>
      <w:r w:rsidRPr="000F5FDE">
        <w:rPr>
          <w:sz w:val="22"/>
        </w:rPr>
        <w:t>, establishes was:</w:t>
      </w:r>
      <w:r>
        <w:rPr>
          <w:sz w:val="22"/>
        </w:rPr>
        <w:t xml:space="preserve"> </w:t>
      </w:r>
    </w:p>
    <w:p w14:paraId="38B21BED" w14:textId="77777777" w:rsidR="004814F6" w:rsidRDefault="004814F6" w:rsidP="004814F6">
      <w:pPr>
        <w:jc w:val="both"/>
        <w:rPr>
          <w:sz w:val="22"/>
        </w:rPr>
      </w:pPr>
    </w:p>
    <w:p w14:paraId="38B21BEE" w14:textId="77777777" w:rsidR="004814F6" w:rsidRDefault="00FB180F" w:rsidP="004814F6">
      <w:pPr>
        <w:jc w:val="both"/>
        <w:rPr>
          <w:sz w:val="22"/>
        </w:rPr>
      </w:pPr>
      <w:r w:rsidRPr="000F5FDE">
        <w:rPr>
          <w:sz w:val="22"/>
        </w:rPr>
        <w:t>(a)</w:t>
      </w:r>
      <w:r>
        <w:rPr>
          <w:sz w:val="22"/>
        </w:rPr>
        <w:t xml:space="preserve"> </w:t>
      </w:r>
      <w:r w:rsidRPr="000F5FDE">
        <w:rPr>
          <w:sz w:val="22"/>
        </w:rPr>
        <w:t>in the public domain at the time of disclosure;</w:t>
      </w:r>
      <w:r>
        <w:rPr>
          <w:sz w:val="22"/>
        </w:rPr>
        <w:t xml:space="preserve"> </w:t>
      </w:r>
    </w:p>
    <w:p w14:paraId="38B21BEF" w14:textId="77777777" w:rsidR="004814F6" w:rsidRDefault="00FB180F" w:rsidP="004814F6">
      <w:pPr>
        <w:jc w:val="both"/>
        <w:rPr>
          <w:sz w:val="22"/>
        </w:rPr>
      </w:pPr>
      <w:r w:rsidRPr="000F5FDE">
        <w:rPr>
          <w:sz w:val="22"/>
        </w:rPr>
        <w:t>(b)</w:t>
      </w:r>
      <w:r>
        <w:rPr>
          <w:sz w:val="22"/>
        </w:rPr>
        <w:t xml:space="preserve"> </w:t>
      </w:r>
      <w:r w:rsidRPr="000F5FDE">
        <w:rPr>
          <w:sz w:val="22"/>
        </w:rPr>
        <w:t xml:space="preserve">known to the </w:t>
      </w:r>
      <w:r>
        <w:rPr>
          <w:sz w:val="22"/>
        </w:rPr>
        <w:t xml:space="preserve">Recipient </w:t>
      </w:r>
      <w:r w:rsidRPr="000F5FDE">
        <w:rPr>
          <w:sz w:val="22"/>
        </w:rPr>
        <w:t xml:space="preserve">prior to obtaining the same pursuant to this </w:t>
      </w:r>
      <w:r>
        <w:rPr>
          <w:sz w:val="22"/>
        </w:rPr>
        <w:t>Confidentiality Agreement</w:t>
      </w:r>
      <w:r w:rsidRPr="000F5FDE">
        <w:rPr>
          <w:sz w:val="22"/>
        </w:rPr>
        <w:t>;</w:t>
      </w:r>
      <w:r>
        <w:rPr>
          <w:sz w:val="22"/>
        </w:rPr>
        <w:t xml:space="preserve"> </w:t>
      </w:r>
    </w:p>
    <w:p w14:paraId="38B21BF0" w14:textId="77777777" w:rsidR="00FB180F" w:rsidRPr="000F5FDE" w:rsidRDefault="00FB180F" w:rsidP="00866EDC">
      <w:pPr>
        <w:ind w:left="284" w:hanging="284"/>
        <w:jc w:val="both"/>
        <w:rPr>
          <w:sz w:val="22"/>
        </w:rPr>
      </w:pPr>
      <w:r w:rsidRPr="000F5FDE">
        <w:rPr>
          <w:sz w:val="22"/>
        </w:rPr>
        <w:t xml:space="preserve">(c) obtained by the </w:t>
      </w:r>
      <w:r>
        <w:rPr>
          <w:sz w:val="22"/>
        </w:rPr>
        <w:t xml:space="preserve">Recipient </w:t>
      </w:r>
      <w:r w:rsidRPr="000F5FDE">
        <w:rPr>
          <w:sz w:val="22"/>
        </w:rPr>
        <w:t xml:space="preserve">from a third party who did not receive the same directly or indirectly from the </w:t>
      </w:r>
      <w:r>
        <w:rPr>
          <w:sz w:val="22"/>
        </w:rPr>
        <w:t xml:space="preserve">OSCE </w:t>
      </w:r>
      <w:r w:rsidRPr="000F5FDE">
        <w:rPr>
          <w:sz w:val="22"/>
        </w:rPr>
        <w:t>under a confidentiali</w:t>
      </w:r>
      <w:r>
        <w:rPr>
          <w:sz w:val="22"/>
        </w:rPr>
        <w:t>ty agreement with the OSCE</w:t>
      </w:r>
      <w:r w:rsidR="004814F6">
        <w:rPr>
          <w:sz w:val="22"/>
        </w:rPr>
        <w:t>.</w:t>
      </w:r>
    </w:p>
    <w:p w14:paraId="38B21BF1" w14:textId="77777777" w:rsidR="00FB180F" w:rsidRPr="00256B7C" w:rsidRDefault="00FB180F" w:rsidP="004814F6">
      <w:pPr>
        <w:jc w:val="both"/>
        <w:rPr>
          <w:sz w:val="22"/>
        </w:rPr>
      </w:pPr>
    </w:p>
    <w:p w14:paraId="38B21BF2" w14:textId="77777777" w:rsidR="00FB180F" w:rsidRPr="002D3B4C" w:rsidRDefault="00FB180F" w:rsidP="004814F6">
      <w:pPr>
        <w:jc w:val="both"/>
        <w:rPr>
          <w:sz w:val="22"/>
        </w:rPr>
      </w:pPr>
      <w:r w:rsidRPr="00256B7C">
        <w:rPr>
          <w:sz w:val="22"/>
        </w:rPr>
        <w:t>1.2</w:t>
      </w:r>
      <w:r>
        <w:rPr>
          <w:sz w:val="22"/>
        </w:rPr>
        <w:tab/>
        <w:t>"</w:t>
      </w:r>
      <w:r w:rsidRPr="00F128A0">
        <w:rPr>
          <w:b/>
          <w:i/>
          <w:sz w:val="22"/>
        </w:rPr>
        <w:t>OSCE</w:t>
      </w:r>
      <w:r>
        <w:rPr>
          <w:sz w:val="22"/>
        </w:rPr>
        <w:t xml:space="preserve">" </w:t>
      </w:r>
      <w:r w:rsidRPr="002D3B4C">
        <w:rPr>
          <w:sz w:val="22"/>
        </w:rPr>
        <w:t>“means the Organization for Security and Co-operation in Europe, including the OSCE Secretariat, Institutions (the</w:t>
      </w:r>
      <w:r>
        <w:rPr>
          <w:sz w:val="22"/>
        </w:rPr>
        <w:t xml:space="preserve"> </w:t>
      </w:r>
      <w:r w:rsidRPr="002D3B4C">
        <w:rPr>
          <w:sz w:val="22"/>
        </w:rPr>
        <w:t>OSCE Secretariat, the Office of the High Commissioner on National Minorities (HCNM), the Office of Democratic Institutions</w:t>
      </w:r>
      <w:r>
        <w:rPr>
          <w:sz w:val="22"/>
        </w:rPr>
        <w:t xml:space="preserve"> </w:t>
      </w:r>
      <w:r w:rsidRPr="002D3B4C">
        <w:rPr>
          <w:sz w:val="22"/>
        </w:rPr>
        <w:t>and Human Rights (ODIHR) and the Office of the Representative on Freedom of the Media) and Field Operations (Missions,</w:t>
      </w:r>
      <w:r>
        <w:rPr>
          <w:sz w:val="22"/>
        </w:rPr>
        <w:t xml:space="preserve"> </w:t>
      </w:r>
      <w:r w:rsidRPr="002D3B4C">
        <w:rPr>
          <w:sz w:val="22"/>
        </w:rPr>
        <w:t>Centres, Groups, Presences, Project Coordinators and any other field operations), whichever is or are</w:t>
      </w:r>
      <w:r>
        <w:rPr>
          <w:sz w:val="22"/>
        </w:rPr>
        <w:t xml:space="preserve"> </w:t>
      </w:r>
      <w:r w:rsidRPr="002D3B4C">
        <w:rPr>
          <w:sz w:val="22"/>
        </w:rPr>
        <w:t>applicable</w:t>
      </w:r>
      <w:r w:rsidR="004814F6">
        <w:rPr>
          <w:sz w:val="22"/>
        </w:rPr>
        <w:t>.</w:t>
      </w:r>
    </w:p>
    <w:p w14:paraId="38B21BF3" w14:textId="77777777" w:rsidR="00FB180F" w:rsidRDefault="00FB180F" w:rsidP="004814F6">
      <w:pPr>
        <w:jc w:val="both"/>
        <w:rPr>
          <w:sz w:val="22"/>
        </w:rPr>
      </w:pPr>
    </w:p>
    <w:p w14:paraId="38B21BF4" w14:textId="77777777" w:rsidR="00FB180F" w:rsidRPr="00F128A0" w:rsidRDefault="00FB180F" w:rsidP="004814F6">
      <w:pPr>
        <w:jc w:val="both"/>
        <w:rPr>
          <w:sz w:val="22"/>
        </w:rPr>
      </w:pPr>
      <w:r>
        <w:rPr>
          <w:sz w:val="22"/>
        </w:rPr>
        <w:t>1.3</w:t>
      </w:r>
      <w:r>
        <w:rPr>
          <w:sz w:val="22"/>
        </w:rPr>
        <w:tab/>
      </w:r>
      <w:r w:rsidRPr="00F128A0">
        <w:rPr>
          <w:sz w:val="22"/>
        </w:rPr>
        <w:t>“</w:t>
      </w:r>
      <w:r w:rsidRPr="00F128A0">
        <w:rPr>
          <w:b/>
          <w:i/>
          <w:sz w:val="22"/>
        </w:rPr>
        <w:t>Party</w:t>
      </w:r>
      <w:r w:rsidRPr="00F128A0">
        <w:rPr>
          <w:sz w:val="22"/>
        </w:rPr>
        <w:t xml:space="preserve">” means the OSCE or the </w:t>
      </w:r>
      <w:r>
        <w:rPr>
          <w:sz w:val="22"/>
        </w:rPr>
        <w:t xml:space="preserve">Recipient </w:t>
      </w:r>
      <w:r w:rsidRPr="00F128A0">
        <w:rPr>
          <w:sz w:val="22"/>
        </w:rPr>
        <w:t>and “</w:t>
      </w:r>
      <w:r w:rsidRPr="00331577">
        <w:rPr>
          <w:i/>
          <w:sz w:val="22"/>
        </w:rPr>
        <w:t>Parties</w:t>
      </w:r>
      <w:r w:rsidRPr="00F128A0">
        <w:rPr>
          <w:sz w:val="22"/>
        </w:rPr>
        <w:t xml:space="preserve">” means the OSCE and the </w:t>
      </w:r>
      <w:r>
        <w:rPr>
          <w:sz w:val="22"/>
        </w:rPr>
        <w:t>Recipient</w:t>
      </w:r>
      <w:r w:rsidR="004814F6">
        <w:rPr>
          <w:sz w:val="22"/>
        </w:rPr>
        <w:t>.</w:t>
      </w:r>
    </w:p>
    <w:p w14:paraId="38B21BF5" w14:textId="77777777" w:rsidR="00FB180F" w:rsidRDefault="00FB180F" w:rsidP="004814F6">
      <w:pPr>
        <w:jc w:val="both"/>
        <w:rPr>
          <w:sz w:val="22"/>
        </w:rPr>
      </w:pPr>
    </w:p>
    <w:p w14:paraId="38B21BF6" w14:textId="77777777" w:rsidR="00FB180F" w:rsidRPr="00256B7C" w:rsidRDefault="00FB180F" w:rsidP="004814F6">
      <w:pPr>
        <w:ind w:left="720" w:hanging="720"/>
        <w:jc w:val="both"/>
        <w:rPr>
          <w:sz w:val="22"/>
        </w:rPr>
      </w:pPr>
      <w:r>
        <w:rPr>
          <w:sz w:val="22"/>
        </w:rPr>
        <w:t>1.4</w:t>
      </w:r>
      <w:r w:rsidRPr="00256B7C">
        <w:rPr>
          <w:sz w:val="22"/>
        </w:rPr>
        <w:tab/>
        <w:t>“</w:t>
      </w:r>
      <w:r w:rsidRPr="00C3090A">
        <w:rPr>
          <w:b/>
          <w:i/>
          <w:sz w:val="22"/>
        </w:rPr>
        <w:t>Permitted Purpose</w:t>
      </w:r>
      <w:r w:rsidRPr="00256B7C">
        <w:rPr>
          <w:sz w:val="22"/>
        </w:rPr>
        <w:t>” mean</w:t>
      </w:r>
      <w:r>
        <w:rPr>
          <w:sz w:val="22"/>
        </w:rPr>
        <w:t>s</w:t>
      </w:r>
      <w:r w:rsidRPr="00256B7C">
        <w:rPr>
          <w:sz w:val="22"/>
        </w:rPr>
        <w:t xml:space="preserve"> the use of </w:t>
      </w:r>
      <w:r>
        <w:rPr>
          <w:sz w:val="22"/>
        </w:rPr>
        <w:t xml:space="preserve">the </w:t>
      </w:r>
      <w:r w:rsidRPr="00256B7C">
        <w:rPr>
          <w:sz w:val="22"/>
        </w:rPr>
        <w:t xml:space="preserve">Confidential Information to facilitate </w:t>
      </w:r>
      <w:r>
        <w:rPr>
          <w:sz w:val="22"/>
        </w:rPr>
        <w:t>the Recipient perfo</w:t>
      </w:r>
      <w:r w:rsidR="004814F6">
        <w:rPr>
          <w:sz w:val="22"/>
        </w:rPr>
        <w:t>rming the Services.</w:t>
      </w:r>
    </w:p>
    <w:p w14:paraId="38B21BF7" w14:textId="77777777" w:rsidR="00FB180F" w:rsidRDefault="00FB180F" w:rsidP="004814F6">
      <w:pPr>
        <w:jc w:val="both"/>
        <w:rPr>
          <w:sz w:val="22"/>
        </w:rPr>
      </w:pPr>
    </w:p>
    <w:p w14:paraId="38B21BF8" w14:textId="77777777" w:rsidR="00FB180F" w:rsidRPr="00F128A0" w:rsidRDefault="00FB180F" w:rsidP="004814F6">
      <w:pPr>
        <w:jc w:val="both"/>
        <w:rPr>
          <w:sz w:val="22"/>
        </w:rPr>
      </w:pPr>
      <w:r>
        <w:rPr>
          <w:sz w:val="22"/>
        </w:rPr>
        <w:t>1.5</w:t>
      </w:r>
      <w:r>
        <w:rPr>
          <w:sz w:val="22"/>
        </w:rPr>
        <w:tab/>
        <w:t>"</w:t>
      </w:r>
      <w:r w:rsidRPr="00F128A0">
        <w:rPr>
          <w:b/>
          <w:i/>
          <w:sz w:val="22"/>
        </w:rPr>
        <w:t>Recipient</w:t>
      </w:r>
      <w:r>
        <w:rPr>
          <w:sz w:val="22"/>
        </w:rPr>
        <w:t xml:space="preserve">" means </w:t>
      </w:r>
      <w:r w:rsidRPr="00F128A0">
        <w:rPr>
          <w:sz w:val="22"/>
        </w:rPr>
        <w:t>the person or entity named as ‘</w:t>
      </w:r>
      <w:r>
        <w:rPr>
          <w:sz w:val="22"/>
        </w:rPr>
        <w:t>Recipient</w:t>
      </w:r>
      <w:r w:rsidRPr="00F128A0">
        <w:rPr>
          <w:sz w:val="22"/>
        </w:rPr>
        <w:t>’</w:t>
      </w:r>
      <w:r>
        <w:rPr>
          <w:sz w:val="22"/>
        </w:rPr>
        <w:t xml:space="preserve"> above</w:t>
      </w:r>
      <w:r w:rsidR="004814F6">
        <w:rPr>
          <w:sz w:val="22"/>
        </w:rPr>
        <w:t>.</w:t>
      </w:r>
      <w:r>
        <w:rPr>
          <w:sz w:val="22"/>
        </w:rPr>
        <w:t xml:space="preserve"> </w:t>
      </w:r>
    </w:p>
    <w:p w14:paraId="38B21BFA" w14:textId="21B442DE" w:rsidR="00FB180F" w:rsidRDefault="00FB180F" w:rsidP="00194A31">
      <w:pPr>
        <w:ind w:left="720" w:hanging="720"/>
        <w:jc w:val="both"/>
        <w:rPr>
          <w:sz w:val="22"/>
        </w:rPr>
      </w:pPr>
      <w:r>
        <w:rPr>
          <w:sz w:val="22"/>
        </w:rPr>
        <w:lastRenderedPageBreak/>
        <w:t>1.6</w:t>
      </w:r>
      <w:r>
        <w:rPr>
          <w:sz w:val="22"/>
        </w:rPr>
        <w:tab/>
      </w:r>
      <w:r w:rsidRPr="00F128A0">
        <w:rPr>
          <w:sz w:val="22"/>
        </w:rPr>
        <w:t>“</w:t>
      </w:r>
      <w:r w:rsidRPr="00F128A0">
        <w:rPr>
          <w:b/>
          <w:i/>
          <w:sz w:val="22"/>
        </w:rPr>
        <w:t>Services</w:t>
      </w:r>
      <w:r w:rsidRPr="00F128A0">
        <w:rPr>
          <w:sz w:val="22"/>
        </w:rPr>
        <w:t xml:space="preserve">” means </w:t>
      </w:r>
      <w:r>
        <w:rPr>
          <w:sz w:val="22"/>
        </w:rPr>
        <w:t xml:space="preserve">any and </w:t>
      </w:r>
      <w:r w:rsidRPr="00F128A0">
        <w:rPr>
          <w:sz w:val="22"/>
        </w:rPr>
        <w:t xml:space="preserve">all of the services to be provided to the OSCE by the </w:t>
      </w:r>
      <w:r>
        <w:rPr>
          <w:sz w:val="22"/>
        </w:rPr>
        <w:t>Recipient</w:t>
      </w:r>
      <w:r w:rsidR="00194A31">
        <w:rPr>
          <w:sz w:val="22"/>
        </w:rPr>
        <w:t xml:space="preserve"> directly or indirectly related to </w:t>
      </w:r>
      <w:r w:rsidR="00452C3D">
        <w:rPr>
          <w:sz w:val="22"/>
        </w:rPr>
        <w:t xml:space="preserve">Contract no./Purchase Order no. _____________ </w:t>
      </w:r>
      <w:r w:rsidR="00866EDC">
        <w:rPr>
          <w:sz w:val="22"/>
        </w:rPr>
        <w:t>and its Annexes</w:t>
      </w:r>
      <w:r w:rsidRPr="00F128A0">
        <w:rPr>
          <w:sz w:val="22"/>
        </w:rPr>
        <w:t>.</w:t>
      </w:r>
    </w:p>
    <w:p w14:paraId="38B21BFB" w14:textId="77777777" w:rsidR="00886826" w:rsidRDefault="00886826" w:rsidP="00194A31">
      <w:pPr>
        <w:ind w:left="720" w:hanging="720"/>
        <w:jc w:val="both"/>
        <w:rPr>
          <w:sz w:val="22"/>
        </w:rPr>
      </w:pPr>
    </w:p>
    <w:p w14:paraId="38B21BFC" w14:textId="70914B54" w:rsidR="00886826" w:rsidRPr="00F128A0" w:rsidRDefault="00886826" w:rsidP="00194A31">
      <w:pPr>
        <w:ind w:left="720" w:hanging="720"/>
        <w:jc w:val="both"/>
        <w:rPr>
          <w:sz w:val="22"/>
        </w:rPr>
      </w:pPr>
      <w:r>
        <w:rPr>
          <w:sz w:val="22"/>
        </w:rPr>
        <w:t>1.7</w:t>
      </w:r>
      <w:r>
        <w:rPr>
          <w:sz w:val="22"/>
        </w:rPr>
        <w:tab/>
        <w:t>“</w:t>
      </w:r>
      <w:r w:rsidRPr="00886826">
        <w:rPr>
          <w:b/>
          <w:i/>
          <w:sz w:val="22"/>
        </w:rPr>
        <w:t>Contract</w:t>
      </w:r>
      <w:r>
        <w:rPr>
          <w:sz w:val="22"/>
        </w:rPr>
        <w:t>” means</w:t>
      </w:r>
      <w:r w:rsidR="00122112">
        <w:rPr>
          <w:sz w:val="22"/>
        </w:rPr>
        <w:t xml:space="preserve"> the full scope of services descibed in</w:t>
      </w:r>
      <w:r>
        <w:rPr>
          <w:sz w:val="22"/>
        </w:rPr>
        <w:t xml:space="preserve"> the electronic or paper form of </w:t>
      </w:r>
      <w:r w:rsidR="00452C3D">
        <w:rPr>
          <w:sz w:val="22"/>
        </w:rPr>
        <w:t>Contract no./Purchase Order no. _____________ and its Annexes</w:t>
      </w:r>
    </w:p>
    <w:p w14:paraId="38B21BFD" w14:textId="77777777" w:rsidR="00FB180F" w:rsidRDefault="00FB180F" w:rsidP="004814F6">
      <w:pPr>
        <w:spacing w:after="120"/>
        <w:jc w:val="both"/>
        <w:rPr>
          <w:b/>
          <w:sz w:val="22"/>
        </w:rPr>
      </w:pPr>
    </w:p>
    <w:p w14:paraId="38B21BFE" w14:textId="77777777" w:rsidR="00FB180F" w:rsidRPr="000F5FDE" w:rsidRDefault="00FB180F" w:rsidP="004814F6">
      <w:pPr>
        <w:keepNext/>
        <w:keepLines/>
        <w:spacing w:after="120"/>
        <w:jc w:val="both"/>
        <w:rPr>
          <w:b/>
          <w:sz w:val="22"/>
        </w:rPr>
      </w:pPr>
      <w:r w:rsidRPr="0091568D">
        <w:rPr>
          <w:b/>
          <w:sz w:val="22"/>
        </w:rPr>
        <w:t>2</w:t>
      </w:r>
      <w:r w:rsidRPr="0091568D">
        <w:rPr>
          <w:b/>
          <w:sz w:val="22"/>
        </w:rPr>
        <w:tab/>
      </w:r>
      <w:r w:rsidRPr="000F5FDE">
        <w:rPr>
          <w:b/>
          <w:sz w:val="22"/>
        </w:rPr>
        <w:t xml:space="preserve">OBLIGATIONS OF THE </w:t>
      </w:r>
      <w:r>
        <w:rPr>
          <w:b/>
          <w:sz w:val="22"/>
        </w:rPr>
        <w:t>RECIPIENT</w:t>
      </w:r>
    </w:p>
    <w:p w14:paraId="38B21BFF" w14:textId="77777777" w:rsidR="00FB180F" w:rsidRPr="00256B7C" w:rsidRDefault="00FB180F" w:rsidP="004814F6">
      <w:pPr>
        <w:keepNext/>
        <w:keepLines/>
        <w:jc w:val="both"/>
        <w:rPr>
          <w:sz w:val="22"/>
        </w:rPr>
      </w:pPr>
      <w:r w:rsidRPr="00256B7C">
        <w:rPr>
          <w:sz w:val="22"/>
        </w:rPr>
        <w:t>2.1</w:t>
      </w:r>
      <w:r w:rsidRPr="00256B7C">
        <w:rPr>
          <w:sz w:val="22"/>
        </w:rPr>
        <w:tab/>
        <w:t xml:space="preserve">In respect </w:t>
      </w:r>
      <w:r>
        <w:rPr>
          <w:sz w:val="22"/>
        </w:rPr>
        <w:t xml:space="preserve">to the </w:t>
      </w:r>
      <w:r w:rsidRPr="00256B7C">
        <w:rPr>
          <w:sz w:val="22"/>
        </w:rPr>
        <w:t xml:space="preserve">Confidential Information, the </w:t>
      </w:r>
      <w:r>
        <w:rPr>
          <w:sz w:val="22"/>
        </w:rPr>
        <w:t>Recipient</w:t>
      </w:r>
      <w:r w:rsidR="004814F6">
        <w:rPr>
          <w:sz w:val="22"/>
        </w:rPr>
        <w:t xml:space="preserve"> hereby undertakes:</w:t>
      </w:r>
    </w:p>
    <w:p w14:paraId="38B21C00" w14:textId="77777777" w:rsidR="00FB180F" w:rsidRDefault="00FB180F" w:rsidP="004814F6">
      <w:pPr>
        <w:keepNext/>
        <w:keepLines/>
        <w:jc w:val="both"/>
        <w:rPr>
          <w:sz w:val="22"/>
        </w:rPr>
      </w:pPr>
    </w:p>
    <w:p w14:paraId="38B21C01" w14:textId="77777777" w:rsidR="00FB180F" w:rsidRPr="00256B7C" w:rsidRDefault="00FB180F" w:rsidP="004814F6">
      <w:pPr>
        <w:keepNext/>
        <w:keepLines/>
        <w:ind w:left="720"/>
        <w:jc w:val="both"/>
        <w:rPr>
          <w:sz w:val="22"/>
        </w:rPr>
      </w:pPr>
      <w:r w:rsidRPr="00256B7C">
        <w:rPr>
          <w:sz w:val="22"/>
        </w:rPr>
        <w:t>2.1.</w:t>
      </w:r>
      <w:r>
        <w:rPr>
          <w:sz w:val="22"/>
        </w:rPr>
        <w:t>1</w:t>
      </w:r>
      <w:r w:rsidRPr="00256B7C">
        <w:rPr>
          <w:sz w:val="22"/>
        </w:rPr>
        <w:tab/>
      </w:r>
      <w:r w:rsidRPr="00C920FD">
        <w:rPr>
          <w:noProof w:val="0"/>
          <w:sz w:val="22"/>
          <w:lang w:val="en-US" w:eastAsia="en-US"/>
        </w:rPr>
        <w:t xml:space="preserve">to hold in trust and confidence and </w:t>
      </w:r>
      <w:r w:rsidRPr="00256B7C">
        <w:rPr>
          <w:sz w:val="22"/>
        </w:rPr>
        <w:t xml:space="preserve">not to disclose the Confidential Information to any third party without </w:t>
      </w:r>
      <w:r>
        <w:rPr>
          <w:sz w:val="22"/>
        </w:rPr>
        <w:t xml:space="preserve">the express, </w:t>
      </w:r>
      <w:r w:rsidRPr="00256B7C">
        <w:rPr>
          <w:sz w:val="22"/>
        </w:rPr>
        <w:t xml:space="preserve">prior written consent of the </w:t>
      </w:r>
      <w:r>
        <w:rPr>
          <w:sz w:val="22"/>
        </w:rPr>
        <w:t>OSCE</w:t>
      </w:r>
      <w:r w:rsidRPr="00256B7C">
        <w:rPr>
          <w:sz w:val="22"/>
        </w:rPr>
        <w:t>.</w:t>
      </w:r>
    </w:p>
    <w:p w14:paraId="38B21C02" w14:textId="77777777" w:rsidR="00FB180F" w:rsidRDefault="00FB180F" w:rsidP="004814F6">
      <w:pPr>
        <w:ind w:left="720"/>
        <w:jc w:val="both"/>
        <w:rPr>
          <w:sz w:val="22"/>
        </w:rPr>
      </w:pPr>
    </w:p>
    <w:p w14:paraId="38B21C03" w14:textId="77777777" w:rsidR="00FB180F" w:rsidRPr="00256B7C" w:rsidRDefault="00FB180F" w:rsidP="004814F6">
      <w:pPr>
        <w:ind w:left="720"/>
        <w:jc w:val="both"/>
        <w:rPr>
          <w:sz w:val="22"/>
        </w:rPr>
      </w:pPr>
      <w:r w:rsidRPr="00256B7C">
        <w:rPr>
          <w:sz w:val="22"/>
        </w:rPr>
        <w:t>2.1.2</w:t>
      </w:r>
      <w:r w:rsidRPr="00256B7C">
        <w:rPr>
          <w:sz w:val="22"/>
        </w:rPr>
        <w:tab/>
        <w:t>not to use the Confidential Information for any purpose whatsoever other than for the Permitted Purpose.</w:t>
      </w:r>
    </w:p>
    <w:p w14:paraId="38B21C04" w14:textId="77777777" w:rsidR="00FB180F" w:rsidRDefault="00FB180F" w:rsidP="004814F6">
      <w:pPr>
        <w:ind w:left="720"/>
        <w:jc w:val="both"/>
        <w:rPr>
          <w:sz w:val="22"/>
        </w:rPr>
      </w:pPr>
    </w:p>
    <w:p w14:paraId="38B21C05" w14:textId="77777777" w:rsidR="00FB180F" w:rsidRPr="00256B7C" w:rsidRDefault="00FB180F" w:rsidP="004814F6">
      <w:pPr>
        <w:ind w:left="720"/>
        <w:jc w:val="both"/>
        <w:rPr>
          <w:sz w:val="22"/>
        </w:rPr>
      </w:pPr>
      <w:r w:rsidRPr="00256B7C">
        <w:rPr>
          <w:sz w:val="22"/>
        </w:rPr>
        <w:t>2.1.3</w:t>
      </w:r>
      <w:r w:rsidRPr="00256B7C">
        <w:rPr>
          <w:sz w:val="22"/>
        </w:rPr>
        <w:tab/>
        <w:t>only to disclose the Confidential Information to those of its employees</w:t>
      </w:r>
      <w:r>
        <w:rPr>
          <w:sz w:val="22"/>
        </w:rPr>
        <w:t>, consultants and/or advisors</w:t>
      </w:r>
      <w:r w:rsidRPr="00256B7C">
        <w:rPr>
          <w:sz w:val="22"/>
        </w:rPr>
        <w:t xml:space="preserve"> to whom disclosure is necessary for the Permitted Purpose and then only on the understanding that such employees</w:t>
      </w:r>
      <w:r>
        <w:rPr>
          <w:sz w:val="22"/>
        </w:rPr>
        <w:t>, consultants and/or advisors</w:t>
      </w:r>
      <w:r w:rsidRPr="00256B7C">
        <w:rPr>
          <w:sz w:val="22"/>
        </w:rPr>
        <w:t xml:space="preserve"> are expressly subject to the provisions of this </w:t>
      </w:r>
      <w:r>
        <w:rPr>
          <w:sz w:val="22"/>
        </w:rPr>
        <w:t>Confidentiality Agreement</w:t>
      </w:r>
      <w:r w:rsidRPr="00256B7C">
        <w:rPr>
          <w:sz w:val="22"/>
        </w:rPr>
        <w:t>.</w:t>
      </w:r>
    </w:p>
    <w:p w14:paraId="38B21C06" w14:textId="77777777" w:rsidR="00FB180F" w:rsidRDefault="00FB180F" w:rsidP="004814F6">
      <w:pPr>
        <w:ind w:left="720"/>
        <w:jc w:val="both"/>
        <w:rPr>
          <w:sz w:val="22"/>
        </w:rPr>
      </w:pPr>
    </w:p>
    <w:p w14:paraId="38B21C07" w14:textId="77777777" w:rsidR="00FB180F" w:rsidRDefault="00FB180F" w:rsidP="004814F6">
      <w:pPr>
        <w:ind w:left="720"/>
        <w:jc w:val="both"/>
        <w:rPr>
          <w:sz w:val="22"/>
        </w:rPr>
      </w:pPr>
      <w:r w:rsidRPr="00256B7C">
        <w:rPr>
          <w:sz w:val="22"/>
        </w:rPr>
        <w:t>2.1.</w:t>
      </w:r>
      <w:r>
        <w:rPr>
          <w:sz w:val="22"/>
        </w:rPr>
        <w:t>4</w:t>
      </w:r>
      <w:r w:rsidRPr="00256B7C">
        <w:rPr>
          <w:sz w:val="22"/>
        </w:rPr>
        <w:tab/>
      </w:r>
      <w:r>
        <w:rPr>
          <w:sz w:val="22"/>
        </w:rPr>
        <w:t xml:space="preserve">to keep a written record of all employees, agents and contractors who will have access to the Confidential Information disclosied under </w:t>
      </w:r>
      <w:r w:rsidRPr="00256B7C">
        <w:rPr>
          <w:sz w:val="22"/>
        </w:rPr>
        <w:t xml:space="preserve">this </w:t>
      </w:r>
      <w:r>
        <w:rPr>
          <w:sz w:val="22"/>
        </w:rPr>
        <w:t>Confidentiality Agreement.</w:t>
      </w:r>
    </w:p>
    <w:p w14:paraId="38B21C08" w14:textId="77777777" w:rsidR="00FB180F" w:rsidRDefault="00FB180F" w:rsidP="004814F6">
      <w:pPr>
        <w:ind w:left="720"/>
        <w:jc w:val="both"/>
        <w:rPr>
          <w:sz w:val="22"/>
        </w:rPr>
      </w:pPr>
    </w:p>
    <w:p w14:paraId="38B21C09" w14:textId="77777777" w:rsidR="00FB180F" w:rsidRPr="00256B7C" w:rsidRDefault="00FB180F" w:rsidP="004814F6">
      <w:pPr>
        <w:ind w:left="720"/>
        <w:jc w:val="both"/>
        <w:rPr>
          <w:sz w:val="22"/>
        </w:rPr>
      </w:pPr>
      <w:r w:rsidRPr="00256B7C">
        <w:rPr>
          <w:sz w:val="22"/>
        </w:rPr>
        <w:t>2.1.5</w:t>
      </w:r>
      <w:r w:rsidRPr="00256B7C">
        <w:rPr>
          <w:sz w:val="22"/>
        </w:rPr>
        <w:tab/>
        <w:t xml:space="preserve">not at any time other than to the extent that is necessary for the Permitted Purpose to make copies of or reduce the Confidential Information to any electronic form or to store it in a database or other electronic media. </w:t>
      </w:r>
    </w:p>
    <w:p w14:paraId="38B21C0A" w14:textId="77777777" w:rsidR="00FB180F" w:rsidRDefault="00FB180F" w:rsidP="004814F6">
      <w:pPr>
        <w:ind w:left="720"/>
        <w:jc w:val="both"/>
        <w:rPr>
          <w:sz w:val="22"/>
        </w:rPr>
      </w:pPr>
    </w:p>
    <w:p w14:paraId="38B21C0B" w14:textId="77777777" w:rsidR="00FB180F" w:rsidRDefault="00FB180F" w:rsidP="004814F6">
      <w:pPr>
        <w:ind w:left="720"/>
        <w:jc w:val="both"/>
        <w:rPr>
          <w:sz w:val="22"/>
        </w:rPr>
      </w:pPr>
      <w:r>
        <w:rPr>
          <w:sz w:val="22"/>
        </w:rPr>
        <w:t>2.1.6</w:t>
      </w:r>
      <w:r>
        <w:rPr>
          <w:sz w:val="22"/>
        </w:rPr>
        <w:tab/>
        <w:t>to comply with all requirements of the OSCE for the security of the Confidential Information</w:t>
      </w:r>
      <w:r w:rsidR="00D141B8">
        <w:rPr>
          <w:sz w:val="22"/>
        </w:rPr>
        <w:t>.</w:t>
      </w:r>
    </w:p>
    <w:p w14:paraId="38B21C0C" w14:textId="77777777" w:rsidR="00FB180F" w:rsidRDefault="00FB180F" w:rsidP="004814F6">
      <w:pPr>
        <w:ind w:left="720"/>
        <w:jc w:val="both"/>
        <w:rPr>
          <w:sz w:val="22"/>
        </w:rPr>
      </w:pPr>
    </w:p>
    <w:p w14:paraId="38B21C0D" w14:textId="77777777" w:rsidR="00FB180F" w:rsidRPr="00256B7C" w:rsidRDefault="00FB180F" w:rsidP="004814F6">
      <w:pPr>
        <w:ind w:left="720"/>
        <w:jc w:val="both"/>
        <w:rPr>
          <w:sz w:val="22"/>
        </w:rPr>
      </w:pPr>
      <w:r>
        <w:rPr>
          <w:sz w:val="22"/>
        </w:rPr>
        <w:t>2.1.7</w:t>
      </w:r>
      <w:r>
        <w:rPr>
          <w:sz w:val="22"/>
        </w:rPr>
        <w:tab/>
        <w:t xml:space="preserve">to </w:t>
      </w:r>
      <w:r w:rsidRPr="00256B7C">
        <w:rPr>
          <w:sz w:val="22"/>
        </w:rPr>
        <w:t xml:space="preserve">treat Confidential Information as being confidential and proprietary to the </w:t>
      </w:r>
      <w:r>
        <w:rPr>
          <w:sz w:val="22"/>
        </w:rPr>
        <w:t>OSCE</w:t>
      </w:r>
      <w:r w:rsidRPr="00256B7C">
        <w:rPr>
          <w:sz w:val="22"/>
        </w:rPr>
        <w:t xml:space="preserve"> by using the same degree of care, but in any case no less than a reasonable degree of care, to prevent unauthorised use, dissemination or publication thereof, as it uses to protect its own </w:t>
      </w:r>
      <w:r>
        <w:rPr>
          <w:sz w:val="22"/>
        </w:rPr>
        <w:t>c</w:t>
      </w:r>
      <w:r w:rsidRPr="00256B7C">
        <w:rPr>
          <w:sz w:val="22"/>
        </w:rPr>
        <w:t xml:space="preserve">onfidential </w:t>
      </w:r>
      <w:r>
        <w:rPr>
          <w:sz w:val="22"/>
        </w:rPr>
        <w:t>i</w:t>
      </w:r>
      <w:r w:rsidRPr="00256B7C">
        <w:rPr>
          <w:sz w:val="22"/>
        </w:rPr>
        <w:t>nformation of a similar nature.</w:t>
      </w:r>
    </w:p>
    <w:p w14:paraId="38B21C0E" w14:textId="77777777" w:rsidR="00FB180F" w:rsidRDefault="00FB180F" w:rsidP="004814F6">
      <w:pPr>
        <w:ind w:left="720"/>
        <w:jc w:val="both"/>
        <w:rPr>
          <w:sz w:val="22"/>
        </w:rPr>
      </w:pPr>
    </w:p>
    <w:p w14:paraId="38B21C0F" w14:textId="77777777" w:rsidR="00FB180F" w:rsidRPr="004645A3" w:rsidRDefault="00FB180F" w:rsidP="004814F6">
      <w:pPr>
        <w:ind w:left="720"/>
        <w:jc w:val="both"/>
        <w:rPr>
          <w:sz w:val="22"/>
        </w:rPr>
      </w:pPr>
      <w:r w:rsidRPr="00256B7C">
        <w:rPr>
          <w:sz w:val="22"/>
        </w:rPr>
        <w:t>2.1.</w:t>
      </w:r>
      <w:r>
        <w:rPr>
          <w:sz w:val="22"/>
        </w:rPr>
        <w:t>8</w:t>
      </w:r>
      <w:r w:rsidRPr="00256B7C">
        <w:rPr>
          <w:sz w:val="22"/>
        </w:rPr>
        <w:tab/>
        <w:t xml:space="preserve">upon demand of the </w:t>
      </w:r>
      <w:r>
        <w:rPr>
          <w:sz w:val="22"/>
        </w:rPr>
        <w:t>OSCE</w:t>
      </w:r>
      <w:r w:rsidRPr="00256B7C">
        <w:rPr>
          <w:sz w:val="22"/>
        </w:rPr>
        <w:t xml:space="preserve">, </w:t>
      </w:r>
      <w:r>
        <w:rPr>
          <w:sz w:val="22"/>
        </w:rPr>
        <w:t xml:space="preserve">to </w:t>
      </w:r>
      <w:r w:rsidRPr="004645A3">
        <w:rPr>
          <w:sz w:val="22"/>
        </w:rPr>
        <w:t>promptly return all Confidential Information (in whatever medium), together with all copies thereof or, where expressly authorised in writing by the OSCE,</w:t>
      </w:r>
      <w:r w:rsidR="00D141B8">
        <w:rPr>
          <w:sz w:val="22"/>
        </w:rPr>
        <w:t xml:space="preserve"> furthermore</w:t>
      </w:r>
      <w:r w:rsidRPr="004645A3">
        <w:rPr>
          <w:sz w:val="22"/>
        </w:rPr>
        <w:t xml:space="preserve"> </w:t>
      </w:r>
      <w:r>
        <w:rPr>
          <w:sz w:val="22"/>
        </w:rPr>
        <w:t xml:space="preserve">to </w:t>
      </w:r>
      <w:r w:rsidRPr="004645A3">
        <w:rPr>
          <w:sz w:val="22"/>
        </w:rPr>
        <w:t>destroy or delete all such Confidential Information and shall confirm to the OSCE in writing that such destruction or deletion has taken place</w:t>
      </w:r>
      <w:r>
        <w:rPr>
          <w:sz w:val="22"/>
        </w:rPr>
        <w:t>.</w:t>
      </w:r>
    </w:p>
    <w:p w14:paraId="38B21C10" w14:textId="77777777" w:rsidR="00FB180F" w:rsidRPr="00256B7C" w:rsidRDefault="00FB180F" w:rsidP="004814F6">
      <w:pPr>
        <w:jc w:val="both"/>
        <w:rPr>
          <w:sz w:val="22"/>
        </w:rPr>
      </w:pPr>
    </w:p>
    <w:p w14:paraId="38B21C11" w14:textId="77777777" w:rsidR="00FB180F" w:rsidRPr="00256B7C" w:rsidRDefault="00FB180F" w:rsidP="004814F6">
      <w:pPr>
        <w:jc w:val="both"/>
        <w:rPr>
          <w:b/>
          <w:sz w:val="22"/>
        </w:rPr>
      </w:pPr>
    </w:p>
    <w:p w14:paraId="38B21C12" w14:textId="77777777" w:rsidR="00FB180F" w:rsidRPr="0091568D" w:rsidRDefault="00FB180F" w:rsidP="004814F6">
      <w:pPr>
        <w:spacing w:after="120"/>
        <w:jc w:val="both"/>
        <w:rPr>
          <w:b/>
          <w:sz w:val="22"/>
        </w:rPr>
      </w:pPr>
      <w:r w:rsidRPr="0091568D">
        <w:rPr>
          <w:b/>
          <w:sz w:val="22"/>
        </w:rPr>
        <w:t>3</w:t>
      </w:r>
      <w:r w:rsidRPr="0091568D">
        <w:rPr>
          <w:b/>
          <w:sz w:val="22"/>
        </w:rPr>
        <w:tab/>
        <w:t>INDEMNIFICATION</w:t>
      </w:r>
    </w:p>
    <w:p w14:paraId="38B21C13" w14:textId="77777777" w:rsidR="00FB180F" w:rsidRDefault="00FB180F" w:rsidP="004814F6">
      <w:pPr>
        <w:jc w:val="both"/>
        <w:rPr>
          <w:noProof w:val="0"/>
          <w:sz w:val="22"/>
          <w:lang w:val="en-US" w:eastAsia="en-US"/>
        </w:rPr>
      </w:pPr>
      <w:r w:rsidRPr="00C920FD">
        <w:rPr>
          <w:noProof w:val="0"/>
          <w:sz w:val="22"/>
          <w:lang w:val="en-US" w:eastAsia="en-US"/>
        </w:rPr>
        <w:t xml:space="preserve">The </w:t>
      </w:r>
      <w:r>
        <w:rPr>
          <w:noProof w:val="0"/>
          <w:sz w:val="22"/>
          <w:lang w:val="en-US" w:eastAsia="en-US"/>
        </w:rPr>
        <w:t>Recipient</w:t>
      </w:r>
      <w:r w:rsidRPr="00C920FD">
        <w:rPr>
          <w:noProof w:val="0"/>
          <w:sz w:val="22"/>
          <w:lang w:val="en-US" w:eastAsia="en-US"/>
        </w:rPr>
        <w:t xml:space="preserve"> shall be responsible </w:t>
      </w:r>
      <w:r>
        <w:rPr>
          <w:noProof w:val="0"/>
          <w:sz w:val="22"/>
          <w:lang w:val="en-US" w:eastAsia="en-US"/>
        </w:rPr>
        <w:t xml:space="preserve">to the OSCE for </w:t>
      </w:r>
      <w:r w:rsidRPr="00C920FD">
        <w:rPr>
          <w:noProof w:val="0"/>
          <w:sz w:val="22"/>
          <w:lang w:val="en-US" w:eastAsia="en-US"/>
        </w:rPr>
        <w:t xml:space="preserve">any unauthorized use or disclosure of the </w:t>
      </w:r>
      <w:r>
        <w:rPr>
          <w:noProof w:val="0"/>
          <w:sz w:val="22"/>
          <w:lang w:val="en-US" w:eastAsia="en-US"/>
        </w:rPr>
        <w:t>Confidential Information.  Without limitation, t</w:t>
      </w:r>
      <w:r w:rsidRPr="00C920FD">
        <w:rPr>
          <w:noProof w:val="0"/>
          <w:sz w:val="22"/>
          <w:lang w:val="en-US" w:eastAsia="en-US"/>
        </w:rPr>
        <w:t xml:space="preserve">he </w:t>
      </w:r>
      <w:r>
        <w:rPr>
          <w:noProof w:val="0"/>
          <w:sz w:val="22"/>
          <w:lang w:val="en-US" w:eastAsia="en-US"/>
        </w:rPr>
        <w:t xml:space="preserve">Recipient shall indemnify, save and hold harmless the OSCE from </w:t>
      </w:r>
      <w:r w:rsidRPr="00C920FD">
        <w:rPr>
          <w:noProof w:val="0"/>
          <w:sz w:val="22"/>
          <w:lang w:val="en-US" w:eastAsia="en-US"/>
        </w:rPr>
        <w:t xml:space="preserve">any unauthorized use or disclosure of the </w:t>
      </w:r>
      <w:r>
        <w:rPr>
          <w:noProof w:val="0"/>
          <w:sz w:val="22"/>
          <w:lang w:val="en-US" w:eastAsia="en-US"/>
        </w:rPr>
        <w:t>Confidential Information</w:t>
      </w:r>
      <w:r w:rsidRPr="00C920FD">
        <w:rPr>
          <w:noProof w:val="0"/>
          <w:sz w:val="22"/>
          <w:lang w:val="en-US" w:eastAsia="en-US"/>
        </w:rPr>
        <w:t>.</w:t>
      </w:r>
    </w:p>
    <w:p w14:paraId="38B21C14" w14:textId="77777777" w:rsidR="00FB180F" w:rsidRDefault="00FB180F" w:rsidP="004814F6">
      <w:pPr>
        <w:jc w:val="both"/>
        <w:rPr>
          <w:noProof w:val="0"/>
          <w:sz w:val="22"/>
          <w:lang w:val="en-US" w:eastAsia="en-US"/>
        </w:rPr>
      </w:pPr>
    </w:p>
    <w:p w14:paraId="38B21C15" w14:textId="77777777" w:rsidR="00FB180F" w:rsidRPr="00331577" w:rsidRDefault="00FB180F" w:rsidP="004814F6">
      <w:pPr>
        <w:jc w:val="both"/>
        <w:rPr>
          <w:noProof w:val="0"/>
          <w:sz w:val="22"/>
          <w:lang w:val="en-US" w:eastAsia="en-US"/>
        </w:rPr>
      </w:pPr>
    </w:p>
    <w:p w14:paraId="38B21C16" w14:textId="77777777" w:rsidR="00FB180F" w:rsidRPr="0091568D" w:rsidRDefault="00FB180F" w:rsidP="004814F6">
      <w:pPr>
        <w:spacing w:after="120"/>
        <w:jc w:val="both"/>
        <w:rPr>
          <w:b/>
          <w:sz w:val="22"/>
        </w:rPr>
      </w:pPr>
      <w:r w:rsidRPr="0091568D">
        <w:rPr>
          <w:b/>
          <w:sz w:val="22"/>
        </w:rPr>
        <w:t>4</w:t>
      </w:r>
      <w:r w:rsidRPr="0091568D">
        <w:rPr>
          <w:b/>
          <w:sz w:val="22"/>
        </w:rPr>
        <w:tab/>
        <w:t>ACCRUED RIGHTS</w:t>
      </w:r>
    </w:p>
    <w:p w14:paraId="38B21C17" w14:textId="77777777" w:rsidR="00FB180F" w:rsidRDefault="00FB180F" w:rsidP="000B0ECB">
      <w:pPr>
        <w:ind w:right="-46"/>
        <w:jc w:val="both"/>
        <w:rPr>
          <w:noProof w:val="0"/>
          <w:sz w:val="22"/>
          <w:lang w:val="en-US" w:eastAsia="en-US"/>
        </w:rPr>
      </w:pPr>
      <w:r w:rsidRPr="00C920FD">
        <w:rPr>
          <w:noProof w:val="0"/>
          <w:sz w:val="22"/>
          <w:lang w:val="en-US" w:eastAsia="en-US"/>
        </w:rPr>
        <w:t xml:space="preserve">Nothing in this </w:t>
      </w:r>
      <w:r>
        <w:rPr>
          <w:noProof w:val="0"/>
          <w:sz w:val="22"/>
          <w:lang w:val="en-US" w:eastAsia="en-US"/>
        </w:rPr>
        <w:t>Confidentiality Agreement</w:t>
      </w:r>
      <w:r w:rsidRPr="00C920FD">
        <w:rPr>
          <w:noProof w:val="0"/>
          <w:sz w:val="22"/>
          <w:lang w:val="en-US" w:eastAsia="en-US"/>
        </w:rPr>
        <w:t xml:space="preserve"> shall be construed as granting the </w:t>
      </w:r>
      <w:r>
        <w:rPr>
          <w:noProof w:val="0"/>
          <w:sz w:val="22"/>
          <w:lang w:val="en-US" w:eastAsia="en-US"/>
        </w:rPr>
        <w:t>Recipient</w:t>
      </w:r>
      <w:r w:rsidRPr="00C920FD">
        <w:rPr>
          <w:noProof w:val="0"/>
          <w:sz w:val="22"/>
          <w:lang w:val="en-US" w:eastAsia="en-US"/>
        </w:rPr>
        <w:t>, by</w:t>
      </w:r>
      <w:r w:rsidR="000B0ECB">
        <w:rPr>
          <w:noProof w:val="0"/>
          <w:sz w:val="22"/>
          <w:lang w:val="en-US" w:eastAsia="en-US"/>
        </w:rPr>
        <w:t xml:space="preserve"> </w:t>
      </w:r>
      <w:r w:rsidRPr="00C920FD">
        <w:rPr>
          <w:noProof w:val="0"/>
          <w:sz w:val="22"/>
          <w:lang w:val="en-US" w:eastAsia="en-US"/>
        </w:rPr>
        <w:t xml:space="preserve">implication or otherwise, any right whatsoever with respect to the </w:t>
      </w:r>
      <w:r>
        <w:rPr>
          <w:noProof w:val="0"/>
          <w:sz w:val="22"/>
          <w:lang w:val="en-US" w:eastAsia="en-US"/>
        </w:rPr>
        <w:t>Confidential Information</w:t>
      </w:r>
      <w:r w:rsidRPr="00C920FD">
        <w:rPr>
          <w:noProof w:val="0"/>
          <w:sz w:val="22"/>
          <w:lang w:val="en-US" w:eastAsia="en-US"/>
        </w:rPr>
        <w:t xml:space="preserve"> or part thereof.</w:t>
      </w:r>
    </w:p>
    <w:p w14:paraId="2113C09B" w14:textId="77777777" w:rsidR="000845EA" w:rsidRPr="00C920FD" w:rsidRDefault="000845EA" w:rsidP="000B0ECB">
      <w:pPr>
        <w:ind w:right="-46"/>
        <w:jc w:val="both"/>
        <w:rPr>
          <w:noProof w:val="0"/>
          <w:sz w:val="22"/>
          <w:lang w:val="en-US" w:eastAsia="en-US"/>
        </w:rPr>
      </w:pPr>
    </w:p>
    <w:p w14:paraId="38B21C18" w14:textId="77777777" w:rsidR="00FB180F" w:rsidRDefault="00FB180F" w:rsidP="004814F6">
      <w:pPr>
        <w:jc w:val="both"/>
        <w:rPr>
          <w:b/>
          <w:noProof w:val="0"/>
          <w:sz w:val="22"/>
          <w:lang w:val="en-US" w:eastAsia="en-US"/>
        </w:rPr>
      </w:pPr>
    </w:p>
    <w:p w14:paraId="38B21C1A" w14:textId="77777777" w:rsidR="00FB180F" w:rsidRPr="0091568D" w:rsidRDefault="00FB180F" w:rsidP="004814F6">
      <w:pPr>
        <w:spacing w:after="120"/>
        <w:jc w:val="both"/>
        <w:rPr>
          <w:b/>
          <w:sz w:val="22"/>
        </w:rPr>
      </w:pPr>
      <w:r w:rsidRPr="0091568D">
        <w:rPr>
          <w:b/>
          <w:sz w:val="22"/>
        </w:rPr>
        <w:lastRenderedPageBreak/>
        <w:t>5</w:t>
      </w:r>
      <w:r w:rsidRPr="0091568D">
        <w:rPr>
          <w:b/>
          <w:sz w:val="22"/>
        </w:rPr>
        <w:tab/>
        <w:t>PRIVILEGES AND IMMUNITIES</w:t>
      </w:r>
    </w:p>
    <w:p w14:paraId="38B21C1B" w14:textId="77777777" w:rsidR="00FB180F" w:rsidRPr="00C920FD" w:rsidRDefault="00FB180F" w:rsidP="004814F6">
      <w:pPr>
        <w:jc w:val="both"/>
        <w:rPr>
          <w:noProof w:val="0"/>
          <w:sz w:val="22"/>
          <w:lang w:val="en-US" w:eastAsia="en-US"/>
        </w:rPr>
      </w:pPr>
      <w:r w:rsidRPr="00C920FD">
        <w:rPr>
          <w:noProof w:val="0"/>
          <w:sz w:val="22"/>
          <w:lang w:val="en-US" w:eastAsia="en-US"/>
        </w:rPr>
        <w:t>No</w:t>
      </w:r>
      <w:r>
        <w:rPr>
          <w:noProof w:val="0"/>
          <w:sz w:val="22"/>
          <w:lang w:val="en-US" w:eastAsia="en-US"/>
        </w:rPr>
        <w:t xml:space="preserve"> provision of </w:t>
      </w:r>
      <w:r w:rsidRPr="00C920FD">
        <w:rPr>
          <w:noProof w:val="0"/>
          <w:sz w:val="22"/>
          <w:lang w:val="en-US" w:eastAsia="en-US"/>
        </w:rPr>
        <w:t xml:space="preserve">this </w:t>
      </w:r>
      <w:r>
        <w:rPr>
          <w:noProof w:val="0"/>
          <w:sz w:val="22"/>
          <w:lang w:val="en-US" w:eastAsia="en-US"/>
        </w:rPr>
        <w:t xml:space="preserve">Confidentiality Agreement </w:t>
      </w:r>
      <w:r w:rsidRPr="00331577">
        <w:rPr>
          <w:noProof w:val="0"/>
          <w:sz w:val="22"/>
          <w:lang w:val="en-US" w:eastAsia="en-US"/>
        </w:rPr>
        <w:t>shall be deemed, or interpreted as, a waiver of the privileges and immunities enjoyed by the OSCE.</w:t>
      </w:r>
    </w:p>
    <w:p w14:paraId="38B21C1C" w14:textId="77777777" w:rsidR="00FB180F" w:rsidRDefault="00FB180F" w:rsidP="004814F6">
      <w:pPr>
        <w:jc w:val="both"/>
        <w:rPr>
          <w:b/>
          <w:noProof w:val="0"/>
          <w:sz w:val="22"/>
          <w:lang w:val="en-US" w:eastAsia="en-US"/>
        </w:rPr>
      </w:pPr>
    </w:p>
    <w:p w14:paraId="38B21C1D" w14:textId="77777777" w:rsidR="00FB180F" w:rsidRPr="00C920FD" w:rsidRDefault="00FB180F" w:rsidP="004814F6">
      <w:pPr>
        <w:jc w:val="both"/>
        <w:rPr>
          <w:b/>
          <w:noProof w:val="0"/>
          <w:sz w:val="22"/>
          <w:lang w:val="en-US" w:eastAsia="en-US"/>
        </w:rPr>
      </w:pPr>
    </w:p>
    <w:p w14:paraId="38B21C1E" w14:textId="77777777" w:rsidR="00FB180F" w:rsidRPr="0091568D" w:rsidRDefault="00FB180F" w:rsidP="004814F6">
      <w:pPr>
        <w:keepNext/>
        <w:keepLines/>
        <w:spacing w:after="120"/>
        <w:jc w:val="both"/>
        <w:rPr>
          <w:b/>
          <w:sz w:val="22"/>
        </w:rPr>
      </w:pPr>
      <w:r w:rsidRPr="0091568D">
        <w:rPr>
          <w:b/>
          <w:sz w:val="22"/>
        </w:rPr>
        <w:t>6</w:t>
      </w:r>
      <w:r w:rsidRPr="0091568D">
        <w:rPr>
          <w:b/>
          <w:sz w:val="22"/>
        </w:rPr>
        <w:tab/>
        <w:t>SETTLEMENT OF DISPUTES</w:t>
      </w:r>
    </w:p>
    <w:p w14:paraId="38B21C1F" w14:textId="77777777" w:rsidR="00FB180F" w:rsidRPr="00C920FD" w:rsidRDefault="00FB180F" w:rsidP="004814F6">
      <w:pPr>
        <w:keepNext/>
        <w:keepLines/>
        <w:jc w:val="both"/>
        <w:rPr>
          <w:noProof w:val="0"/>
          <w:sz w:val="22"/>
          <w:lang w:val="en-US" w:eastAsia="en-US"/>
        </w:rPr>
      </w:pPr>
      <w:r w:rsidRPr="00331577">
        <w:rPr>
          <w:noProof w:val="0"/>
          <w:sz w:val="22"/>
          <w:lang w:val="en-US" w:eastAsia="en-US"/>
        </w:rPr>
        <w:t>The Parties shall use their best efforts to settle amicably all disputes arising out of or in connection with the Contract or its</w:t>
      </w:r>
      <w:r>
        <w:rPr>
          <w:noProof w:val="0"/>
          <w:sz w:val="22"/>
          <w:lang w:val="en-US" w:eastAsia="en-US"/>
        </w:rPr>
        <w:t xml:space="preserve"> </w:t>
      </w:r>
      <w:r w:rsidRPr="00331577">
        <w:rPr>
          <w:noProof w:val="0"/>
          <w:sz w:val="22"/>
          <w:lang w:val="en-US" w:eastAsia="en-US"/>
        </w:rPr>
        <w:t>interpretation. Any dispute, controversy or claim arising out of or in relation to the Contract shall be settled through negotiations</w:t>
      </w:r>
      <w:r>
        <w:rPr>
          <w:noProof w:val="0"/>
          <w:sz w:val="22"/>
          <w:lang w:val="en-US" w:eastAsia="en-US"/>
        </w:rPr>
        <w:t xml:space="preserve"> </w:t>
      </w:r>
      <w:r w:rsidRPr="00331577">
        <w:rPr>
          <w:noProof w:val="0"/>
          <w:sz w:val="22"/>
          <w:lang w:val="en-US" w:eastAsia="en-US"/>
        </w:rPr>
        <w:t>between the Parties. If the Parties fail to settle the dispute amicably within sixty (60) Days of commencement of the negotiations,</w:t>
      </w:r>
      <w:r>
        <w:rPr>
          <w:noProof w:val="0"/>
          <w:sz w:val="22"/>
          <w:lang w:val="en-US" w:eastAsia="en-US"/>
        </w:rPr>
        <w:t xml:space="preserve"> </w:t>
      </w:r>
      <w:r w:rsidRPr="00331577">
        <w:rPr>
          <w:noProof w:val="0"/>
          <w:sz w:val="22"/>
          <w:lang w:val="en-US" w:eastAsia="en-US"/>
        </w:rPr>
        <w:t>the dispute shall be settled through arbitration. Arbitration shall be performed in accordance with the UNCITRAL arbitration rules.</w:t>
      </w:r>
      <w:r>
        <w:rPr>
          <w:noProof w:val="0"/>
          <w:sz w:val="22"/>
          <w:lang w:val="en-US" w:eastAsia="en-US"/>
        </w:rPr>
        <w:t xml:space="preserve"> </w:t>
      </w:r>
      <w:r w:rsidRPr="00331577">
        <w:rPr>
          <w:noProof w:val="0"/>
          <w:sz w:val="22"/>
          <w:lang w:val="en-US" w:eastAsia="en-US"/>
        </w:rPr>
        <w:t>One (1) sole arbitrator shall be appointed who shall have full powers to make final and binding decisions. The appointing authority</w:t>
      </w:r>
      <w:r>
        <w:rPr>
          <w:noProof w:val="0"/>
          <w:sz w:val="22"/>
          <w:lang w:val="en-US" w:eastAsia="en-US"/>
        </w:rPr>
        <w:t xml:space="preserve"> </w:t>
      </w:r>
      <w:r w:rsidRPr="00331577">
        <w:rPr>
          <w:noProof w:val="0"/>
          <w:sz w:val="22"/>
          <w:lang w:val="en-US" w:eastAsia="en-US"/>
        </w:rPr>
        <w:t xml:space="preserve">shall be the Permanent Court of Arbitration at </w:t>
      </w:r>
      <w:smartTag w:uri="urn:schemas-microsoft-com:office:smarttags" w:element="PlaceName">
        <w:r w:rsidRPr="00331577">
          <w:rPr>
            <w:noProof w:val="0"/>
            <w:sz w:val="22"/>
            <w:lang w:val="en-US" w:eastAsia="en-US"/>
          </w:rPr>
          <w:t>The Hague</w:t>
        </w:r>
      </w:smartTag>
      <w:r w:rsidRPr="00331577">
        <w:rPr>
          <w:noProof w:val="0"/>
          <w:sz w:val="22"/>
          <w:lang w:val="en-US" w:eastAsia="en-US"/>
        </w:rPr>
        <w:t xml:space="preserve">. The place of arbitration shall be </w:t>
      </w:r>
      <w:smartTag w:uri="urn:schemas-microsoft-com:office:smarttags" w:element="PlaceName">
        <w:r w:rsidRPr="00331577">
          <w:rPr>
            <w:noProof w:val="0"/>
            <w:sz w:val="22"/>
            <w:lang w:val="en-US" w:eastAsia="en-US"/>
          </w:rPr>
          <w:t>Vienna</w:t>
        </w:r>
      </w:smartTag>
      <w:r w:rsidRPr="00331577">
        <w:rPr>
          <w:noProof w:val="0"/>
          <w:sz w:val="22"/>
          <w:lang w:val="en-US" w:eastAsia="en-US"/>
        </w:rPr>
        <w:t xml:space="preserve"> and the language used in the</w:t>
      </w:r>
      <w:r>
        <w:rPr>
          <w:noProof w:val="0"/>
          <w:sz w:val="22"/>
          <w:lang w:val="en-US" w:eastAsia="en-US"/>
        </w:rPr>
        <w:t xml:space="preserve"> </w:t>
      </w:r>
      <w:r w:rsidRPr="00331577">
        <w:rPr>
          <w:noProof w:val="0"/>
          <w:sz w:val="22"/>
          <w:lang w:val="en-US" w:eastAsia="en-US"/>
        </w:rPr>
        <w:t xml:space="preserve">arbitration proceedings shall be English. </w:t>
      </w:r>
    </w:p>
    <w:p w14:paraId="38B21C20" w14:textId="77777777" w:rsidR="00FB180F" w:rsidRDefault="00FB180F" w:rsidP="004814F6">
      <w:pPr>
        <w:jc w:val="both"/>
        <w:rPr>
          <w:b/>
          <w:noProof w:val="0"/>
          <w:sz w:val="24"/>
          <w:lang w:val="en-US" w:eastAsia="en-US"/>
        </w:rPr>
      </w:pPr>
    </w:p>
    <w:p w14:paraId="38B21C21" w14:textId="77777777" w:rsidR="00FB180F" w:rsidRPr="00C920FD" w:rsidRDefault="00FB180F" w:rsidP="004814F6">
      <w:pPr>
        <w:jc w:val="both"/>
        <w:rPr>
          <w:b/>
          <w:noProof w:val="0"/>
          <w:sz w:val="24"/>
          <w:lang w:val="en-US" w:eastAsia="en-US"/>
        </w:rPr>
      </w:pPr>
    </w:p>
    <w:p w14:paraId="38B21C22" w14:textId="77777777" w:rsidR="00FB180F" w:rsidRPr="0091568D" w:rsidRDefault="00FB180F" w:rsidP="004814F6">
      <w:pPr>
        <w:spacing w:after="120"/>
        <w:jc w:val="both"/>
        <w:rPr>
          <w:b/>
          <w:sz w:val="22"/>
        </w:rPr>
      </w:pPr>
      <w:r>
        <w:rPr>
          <w:b/>
          <w:sz w:val="22"/>
        </w:rPr>
        <w:t>7</w:t>
      </w:r>
      <w:r>
        <w:rPr>
          <w:b/>
          <w:sz w:val="22"/>
        </w:rPr>
        <w:tab/>
      </w:r>
      <w:r w:rsidRPr="0091568D">
        <w:rPr>
          <w:b/>
          <w:sz w:val="22"/>
        </w:rPr>
        <w:t>AMENDMENT</w:t>
      </w:r>
    </w:p>
    <w:p w14:paraId="38B21C23" w14:textId="77777777" w:rsidR="00FB180F" w:rsidRPr="00331577" w:rsidRDefault="00FB180F" w:rsidP="004814F6">
      <w:pPr>
        <w:jc w:val="both"/>
        <w:rPr>
          <w:noProof w:val="0"/>
          <w:sz w:val="22"/>
          <w:lang w:val="en-US" w:eastAsia="en-US"/>
        </w:rPr>
      </w:pPr>
      <w:r w:rsidRPr="00331577">
        <w:rPr>
          <w:noProof w:val="0"/>
          <w:sz w:val="22"/>
          <w:lang w:val="en-US" w:eastAsia="en-US"/>
        </w:rPr>
        <w:t xml:space="preserve">No modification, amendment or change to </w:t>
      </w:r>
      <w:r>
        <w:rPr>
          <w:noProof w:val="0"/>
          <w:sz w:val="22"/>
          <w:lang w:val="en-US" w:eastAsia="en-US"/>
        </w:rPr>
        <w:t>this Confidentiality Agreement</w:t>
      </w:r>
      <w:r w:rsidRPr="00331577">
        <w:rPr>
          <w:noProof w:val="0"/>
          <w:sz w:val="22"/>
          <w:lang w:val="en-US" w:eastAsia="en-US"/>
        </w:rPr>
        <w:t>, or waiver of any of its provisions, or any additional contractual relationship</w:t>
      </w:r>
      <w:r>
        <w:rPr>
          <w:noProof w:val="0"/>
          <w:sz w:val="22"/>
          <w:lang w:val="en-US" w:eastAsia="en-US"/>
        </w:rPr>
        <w:t xml:space="preserve"> </w:t>
      </w:r>
      <w:r w:rsidRPr="00331577">
        <w:rPr>
          <w:noProof w:val="0"/>
          <w:sz w:val="22"/>
          <w:lang w:val="en-US" w:eastAsia="en-US"/>
        </w:rPr>
        <w:t xml:space="preserve">with the </w:t>
      </w:r>
      <w:r>
        <w:rPr>
          <w:noProof w:val="0"/>
          <w:sz w:val="22"/>
          <w:lang w:val="en-US" w:eastAsia="en-US"/>
        </w:rPr>
        <w:t xml:space="preserve">Recipient </w:t>
      </w:r>
      <w:r w:rsidRPr="00331577">
        <w:rPr>
          <w:noProof w:val="0"/>
          <w:sz w:val="22"/>
          <w:lang w:val="en-US" w:eastAsia="en-US"/>
        </w:rPr>
        <w:t xml:space="preserve">shall be valid unless approved in the form of a written amendment to </w:t>
      </w:r>
      <w:r>
        <w:rPr>
          <w:noProof w:val="0"/>
          <w:sz w:val="22"/>
          <w:lang w:val="en-US" w:eastAsia="en-US"/>
        </w:rPr>
        <w:t>this Confidentiality Agreement</w:t>
      </w:r>
      <w:r w:rsidRPr="00331577">
        <w:rPr>
          <w:noProof w:val="0"/>
          <w:sz w:val="22"/>
          <w:lang w:val="en-US" w:eastAsia="en-US"/>
        </w:rPr>
        <w:t xml:space="preserve">, signed by a fully </w:t>
      </w:r>
      <w:r>
        <w:rPr>
          <w:noProof w:val="0"/>
          <w:sz w:val="22"/>
          <w:lang w:val="en-US" w:eastAsia="en-US"/>
        </w:rPr>
        <w:t xml:space="preserve">authorized </w:t>
      </w:r>
      <w:r w:rsidRPr="00331577">
        <w:rPr>
          <w:noProof w:val="0"/>
          <w:sz w:val="22"/>
          <w:lang w:val="en-US" w:eastAsia="en-US"/>
        </w:rPr>
        <w:t>representative of each Party.</w:t>
      </w:r>
    </w:p>
    <w:p w14:paraId="38B21C24" w14:textId="77777777" w:rsidR="00FB180F" w:rsidRDefault="00FB180F" w:rsidP="004814F6">
      <w:pPr>
        <w:jc w:val="both"/>
        <w:rPr>
          <w:noProof w:val="0"/>
          <w:sz w:val="22"/>
          <w:lang w:val="en-US" w:eastAsia="en-US"/>
        </w:rPr>
      </w:pPr>
    </w:p>
    <w:p w14:paraId="38B21C25" w14:textId="77777777" w:rsidR="00FB180F" w:rsidRPr="00C920FD" w:rsidRDefault="00FB180F" w:rsidP="004814F6">
      <w:pPr>
        <w:jc w:val="both"/>
        <w:rPr>
          <w:noProof w:val="0"/>
          <w:sz w:val="22"/>
          <w:lang w:val="en-US" w:eastAsia="en-US"/>
        </w:rPr>
      </w:pPr>
    </w:p>
    <w:p w14:paraId="38B21C26" w14:textId="77777777" w:rsidR="00FB180F" w:rsidRPr="005F5BC2" w:rsidRDefault="00FB180F" w:rsidP="004814F6">
      <w:pPr>
        <w:spacing w:after="120"/>
        <w:jc w:val="both"/>
        <w:rPr>
          <w:b/>
          <w:sz w:val="22"/>
        </w:rPr>
      </w:pPr>
      <w:r w:rsidRPr="005F5BC2">
        <w:rPr>
          <w:b/>
          <w:sz w:val="22"/>
        </w:rPr>
        <w:t>8</w:t>
      </w:r>
      <w:r w:rsidRPr="005F5BC2">
        <w:rPr>
          <w:b/>
          <w:sz w:val="22"/>
        </w:rPr>
        <w:tab/>
        <w:t xml:space="preserve">ENTRY INTO FORCE </w:t>
      </w:r>
    </w:p>
    <w:p w14:paraId="38B21C27" w14:textId="77777777" w:rsidR="00FB180F" w:rsidRPr="00C920FD" w:rsidRDefault="00FB180F" w:rsidP="004814F6">
      <w:pPr>
        <w:jc w:val="both"/>
        <w:rPr>
          <w:noProof w:val="0"/>
          <w:sz w:val="22"/>
          <w:lang w:val="en-US" w:eastAsia="en-US"/>
        </w:rPr>
      </w:pPr>
      <w:r w:rsidRPr="00C920FD">
        <w:rPr>
          <w:noProof w:val="0"/>
          <w:sz w:val="22"/>
          <w:lang w:val="en-US" w:eastAsia="en-US"/>
        </w:rPr>
        <w:t xml:space="preserve">This </w:t>
      </w:r>
      <w:r>
        <w:rPr>
          <w:noProof w:val="0"/>
          <w:sz w:val="22"/>
          <w:lang w:val="en-US" w:eastAsia="en-US"/>
        </w:rPr>
        <w:t>Confidentiality Agreement</w:t>
      </w:r>
      <w:r w:rsidRPr="00C920FD">
        <w:rPr>
          <w:noProof w:val="0"/>
          <w:sz w:val="22"/>
          <w:lang w:val="en-US" w:eastAsia="en-US"/>
        </w:rPr>
        <w:t xml:space="preserve"> shall enter into force on the date of the last signature by or on behalf of both Parties and shall remain in force for a period of </w:t>
      </w:r>
      <w:r>
        <w:rPr>
          <w:noProof w:val="0"/>
          <w:sz w:val="22"/>
          <w:lang w:val="en-US" w:eastAsia="en-US"/>
        </w:rPr>
        <w:t xml:space="preserve">five (5) </w:t>
      </w:r>
      <w:r w:rsidRPr="00C920FD">
        <w:rPr>
          <w:noProof w:val="0"/>
          <w:sz w:val="22"/>
          <w:lang w:val="en-US" w:eastAsia="en-US"/>
        </w:rPr>
        <w:t xml:space="preserve">years, </w:t>
      </w:r>
      <w:r>
        <w:rPr>
          <w:noProof w:val="0"/>
          <w:sz w:val="22"/>
          <w:lang w:val="en-US" w:eastAsia="en-US"/>
        </w:rPr>
        <w:t>n</w:t>
      </w:r>
      <w:r w:rsidRPr="00256B7C">
        <w:rPr>
          <w:noProof w:val="0"/>
          <w:sz w:val="22"/>
          <w:lang w:val="en-US" w:eastAsia="en-US"/>
        </w:rPr>
        <w:t xml:space="preserve">otwithstanding </w:t>
      </w:r>
      <w:r>
        <w:rPr>
          <w:noProof w:val="0"/>
          <w:sz w:val="22"/>
          <w:lang w:val="en-US" w:eastAsia="en-US"/>
        </w:rPr>
        <w:t xml:space="preserve">any earlier purported </w:t>
      </w:r>
      <w:r w:rsidRPr="00256B7C">
        <w:rPr>
          <w:noProof w:val="0"/>
          <w:sz w:val="22"/>
          <w:lang w:val="en-US" w:eastAsia="en-US"/>
        </w:rPr>
        <w:t xml:space="preserve">termination of this </w:t>
      </w:r>
      <w:r>
        <w:rPr>
          <w:noProof w:val="0"/>
          <w:sz w:val="22"/>
          <w:lang w:val="en-US" w:eastAsia="en-US"/>
        </w:rPr>
        <w:t>Confidentiality Agreement for whatever reason</w:t>
      </w:r>
      <w:r w:rsidRPr="00C920FD">
        <w:rPr>
          <w:noProof w:val="0"/>
          <w:sz w:val="22"/>
          <w:lang w:val="en-US" w:eastAsia="en-US"/>
        </w:rPr>
        <w:t>.</w:t>
      </w:r>
    </w:p>
    <w:p w14:paraId="38B21C28" w14:textId="77777777" w:rsidR="00FB180F" w:rsidRDefault="00FB180F" w:rsidP="004814F6">
      <w:pPr>
        <w:ind w:right="72"/>
        <w:jc w:val="both"/>
        <w:rPr>
          <w:noProof w:val="0"/>
          <w:sz w:val="22"/>
          <w:lang w:val="en-US" w:eastAsia="en-US"/>
        </w:rPr>
      </w:pPr>
    </w:p>
    <w:p w14:paraId="38B21C29" w14:textId="77777777" w:rsidR="00FB180F" w:rsidRDefault="00FB180F" w:rsidP="004814F6">
      <w:pPr>
        <w:ind w:right="72"/>
        <w:jc w:val="both"/>
        <w:rPr>
          <w:noProof w:val="0"/>
          <w:sz w:val="22"/>
          <w:lang w:val="en-US" w:eastAsia="en-US"/>
        </w:rPr>
      </w:pPr>
    </w:p>
    <w:p w14:paraId="38B21C2A" w14:textId="77777777" w:rsidR="00FB180F" w:rsidRPr="005F5BC2" w:rsidRDefault="00FB180F" w:rsidP="004814F6">
      <w:pPr>
        <w:spacing w:after="120"/>
        <w:jc w:val="both"/>
        <w:rPr>
          <w:b/>
          <w:sz w:val="22"/>
        </w:rPr>
      </w:pPr>
      <w:r>
        <w:rPr>
          <w:b/>
          <w:sz w:val="22"/>
        </w:rPr>
        <w:t>9</w:t>
      </w:r>
      <w:r w:rsidRPr="005F5BC2">
        <w:rPr>
          <w:b/>
          <w:sz w:val="22"/>
        </w:rPr>
        <w:tab/>
      </w:r>
      <w:r w:rsidR="00EE2277">
        <w:rPr>
          <w:b/>
          <w:sz w:val="22"/>
        </w:rPr>
        <w:t>MISCELLANEOUS</w:t>
      </w:r>
    </w:p>
    <w:p w14:paraId="38B21C2B" w14:textId="77777777" w:rsidR="00FB180F" w:rsidRDefault="00FB180F" w:rsidP="004814F6">
      <w:pPr>
        <w:ind w:right="72"/>
        <w:jc w:val="both"/>
        <w:rPr>
          <w:noProof w:val="0"/>
          <w:sz w:val="22"/>
          <w:lang w:val="en-US" w:eastAsia="en-US"/>
        </w:rPr>
      </w:pPr>
      <w:r>
        <w:rPr>
          <w:noProof w:val="0"/>
          <w:sz w:val="22"/>
          <w:lang w:val="en-US" w:eastAsia="en-US"/>
        </w:rPr>
        <w:t>9.1</w:t>
      </w:r>
      <w:r>
        <w:rPr>
          <w:noProof w:val="0"/>
          <w:sz w:val="22"/>
          <w:lang w:val="en-US" w:eastAsia="en-US"/>
        </w:rPr>
        <w:tab/>
      </w:r>
      <w:r w:rsidRPr="0037470F">
        <w:rPr>
          <w:noProof w:val="0"/>
          <w:sz w:val="22"/>
          <w:u w:val="single"/>
          <w:lang w:val="en-US" w:eastAsia="en-US"/>
        </w:rPr>
        <w:t>Non-Disclosure</w:t>
      </w:r>
      <w:r>
        <w:rPr>
          <w:noProof w:val="0"/>
          <w:sz w:val="22"/>
          <w:lang w:val="en-US" w:eastAsia="en-US"/>
        </w:rPr>
        <w:t>. The Parties agree that each of them shall not, without the prior consent of the other in writing, disclose to any third party the terms of this Confidentiality Agreement, or the content, nature or extent of the discussions proceeding in connection herewith.</w:t>
      </w:r>
    </w:p>
    <w:p w14:paraId="38B21C2C" w14:textId="77777777" w:rsidR="00FB180F" w:rsidRDefault="00FB180F" w:rsidP="004814F6">
      <w:pPr>
        <w:ind w:right="72"/>
        <w:jc w:val="both"/>
        <w:rPr>
          <w:noProof w:val="0"/>
          <w:sz w:val="22"/>
          <w:lang w:val="en-US" w:eastAsia="en-US"/>
        </w:rPr>
      </w:pPr>
    </w:p>
    <w:p w14:paraId="38B21C2D" w14:textId="77777777" w:rsidR="00FB180F" w:rsidRPr="00256B7C" w:rsidRDefault="00FB180F" w:rsidP="004814F6">
      <w:pPr>
        <w:ind w:right="72"/>
        <w:jc w:val="both"/>
        <w:rPr>
          <w:noProof w:val="0"/>
          <w:sz w:val="22"/>
          <w:lang w:val="en-US" w:eastAsia="en-US"/>
        </w:rPr>
      </w:pPr>
      <w:r>
        <w:rPr>
          <w:noProof w:val="0"/>
          <w:sz w:val="22"/>
          <w:lang w:val="en-US" w:eastAsia="en-US"/>
        </w:rPr>
        <w:t>9.2</w:t>
      </w:r>
      <w:r>
        <w:rPr>
          <w:noProof w:val="0"/>
          <w:sz w:val="22"/>
          <w:lang w:val="en-US" w:eastAsia="en-US"/>
        </w:rPr>
        <w:tab/>
      </w:r>
      <w:r w:rsidRPr="00D443DF">
        <w:rPr>
          <w:noProof w:val="0"/>
          <w:sz w:val="22"/>
          <w:u w:val="single"/>
          <w:lang w:val="en-US" w:eastAsia="en-US"/>
        </w:rPr>
        <w:t>Se</w:t>
      </w:r>
      <w:r>
        <w:rPr>
          <w:noProof w:val="0"/>
          <w:sz w:val="22"/>
          <w:u w:val="single"/>
          <w:lang w:val="en-US" w:eastAsia="en-US"/>
        </w:rPr>
        <w:t>v</w:t>
      </w:r>
      <w:r w:rsidRPr="00D443DF">
        <w:rPr>
          <w:noProof w:val="0"/>
          <w:sz w:val="22"/>
          <w:u w:val="single"/>
          <w:lang w:val="en-US" w:eastAsia="en-US"/>
        </w:rPr>
        <w:t>erability</w:t>
      </w:r>
      <w:r>
        <w:rPr>
          <w:noProof w:val="0"/>
          <w:sz w:val="22"/>
          <w:lang w:val="en-US" w:eastAsia="en-US"/>
        </w:rPr>
        <w:t xml:space="preserve">. </w:t>
      </w:r>
      <w:r w:rsidRPr="00256B7C">
        <w:rPr>
          <w:noProof w:val="0"/>
          <w:sz w:val="22"/>
          <w:lang w:val="en-US" w:eastAsia="en-US"/>
        </w:rPr>
        <w:t xml:space="preserve">If any provision of this </w:t>
      </w:r>
      <w:r>
        <w:rPr>
          <w:noProof w:val="0"/>
          <w:sz w:val="22"/>
          <w:lang w:val="en-US" w:eastAsia="en-US"/>
        </w:rPr>
        <w:t>Confidentiality Agreement</w:t>
      </w:r>
      <w:r w:rsidRPr="00256B7C">
        <w:rPr>
          <w:noProof w:val="0"/>
          <w:sz w:val="22"/>
          <w:lang w:val="en-US" w:eastAsia="en-US"/>
        </w:rPr>
        <w:t xml:space="preserve"> shall be held invalid or unenforceable for any reason, such invalidity and/or unenforceability shall not </w:t>
      </w:r>
      <w:r w:rsidR="00140776" w:rsidRPr="00256B7C">
        <w:rPr>
          <w:noProof w:val="0"/>
          <w:sz w:val="22"/>
          <w:lang w:val="en-US" w:eastAsia="en-US"/>
        </w:rPr>
        <w:t>affect</w:t>
      </w:r>
      <w:r w:rsidRPr="00256B7C">
        <w:rPr>
          <w:noProof w:val="0"/>
          <w:sz w:val="22"/>
          <w:lang w:val="en-US" w:eastAsia="en-US"/>
        </w:rPr>
        <w:t xml:space="preserve"> the enforceability of any remaining provisions of </w:t>
      </w:r>
      <w:r>
        <w:rPr>
          <w:noProof w:val="0"/>
          <w:sz w:val="22"/>
          <w:lang w:val="en-US" w:eastAsia="en-US"/>
        </w:rPr>
        <w:t>this Confidentiality Agreement</w:t>
      </w:r>
      <w:r w:rsidRPr="00256B7C">
        <w:rPr>
          <w:noProof w:val="0"/>
          <w:sz w:val="22"/>
          <w:lang w:val="en-US" w:eastAsia="en-US"/>
        </w:rPr>
        <w:t>.</w:t>
      </w:r>
    </w:p>
    <w:p w14:paraId="38B21C2E" w14:textId="77777777" w:rsidR="00FB180F" w:rsidRPr="00256B7C" w:rsidRDefault="00FB180F" w:rsidP="004814F6">
      <w:pPr>
        <w:ind w:right="72"/>
        <w:jc w:val="both"/>
        <w:rPr>
          <w:noProof w:val="0"/>
          <w:sz w:val="22"/>
          <w:lang w:val="en-US" w:eastAsia="en-US"/>
        </w:rPr>
      </w:pPr>
    </w:p>
    <w:p w14:paraId="38B21C2F" w14:textId="77777777" w:rsidR="00FB180F" w:rsidRDefault="00FB180F" w:rsidP="004814F6">
      <w:pPr>
        <w:ind w:right="72"/>
        <w:jc w:val="both"/>
        <w:rPr>
          <w:noProof w:val="0"/>
          <w:sz w:val="22"/>
          <w:lang w:val="en-US" w:eastAsia="en-US"/>
        </w:rPr>
      </w:pPr>
      <w:r>
        <w:rPr>
          <w:noProof w:val="0"/>
          <w:sz w:val="22"/>
          <w:lang w:val="en-US" w:eastAsia="en-US"/>
        </w:rPr>
        <w:t>9.3</w:t>
      </w:r>
      <w:r>
        <w:rPr>
          <w:noProof w:val="0"/>
          <w:sz w:val="22"/>
          <w:lang w:val="en-US" w:eastAsia="en-US"/>
        </w:rPr>
        <w:tab/>
      </w:r>
      <w:r w:rsidRPr="00D443DF">
        <w:rPr>
          <w:noProof w:val="0"/>
          <w:sz w:val="22"/>
          <w:u w:val="single"/>
          <w:lang w:val="en-US" w:eastAsia="en-US"/>
        </w:rPr>
        <w:t>W</w:t>
      </w:r>
      <w:r>
        <w:rPr>
          <w:noProof w:val="0"/>
          <w:sz w:val="22"/>
          <w:u w:val="single"/>
          <w:lang w:val="en-US" w:eastAsia="en-US"/>
        </w:rPr>
        <w:t>aiver</w:t>
      </w:r>
      <w:r>
        <w:rPr>
          <w:noProof w:val="0"/>
          <w:sz w:val="22"/>
          <w:lang w:val="en-US" w:eastAsia="en-US"/>
        </w:rPr>
        <w:t xml:space="preserve">.  </w:t>
      </w:r>
      <w:r w:rsidRPr="00256B7C">
        <w:rPr>
          <w:noProof w:val="0"/>
          <w:sz w:val="22"/>
          <w:lang w:val="en-US" w:eastAsia="en-US"/>
        </w:rPr>
        <w:t xml:space="preserve">No waiver of any provision of this </w:t>
      </w:r>
      <w:r>
        <w:rPr>
          <w:noProof w:val="0"/>
          <w:sz w:val="22"/>
          <w:lang w:val="en-US" w:eastAsia="en-US"/>
        </w:rPr>
        <w:t>Confidentiality Agreement</w:t>
      </w:r>
      <w:r w:rsidRPr="00256B7C">
        <w:rPr>
          <w:noProof w:val="0"/>
          <w:sz w:val="22"/>
          <w:lang w:val="en-US" w:eastAsia="en-US"/>
        </w:rPr>
        <w:t xml:space="preserve"> shall be enforceable unless in writing and signed by the party against whom enforcement is sought.  No failure or delay by either party in exercising any right under this </w:t>
      </w:r>
      <w:r>
        <w:rPr>
          <w:noProof w:val="0"/>
          <w:sz w:val="22"/>
          <w:lang w:val="en-US" w:eastAsia="en-US"/>
        </w:rPr>
        <w:t>Confidentiality Agreement</w:t>
      </w:r>
      <w:r w:rsidRPr="00256B7C">
        <w:rPr>
          <w:noProof w:val="0"/>
          <w:sz w:val="22"/>
          <w:lang w:val="en-US" w:eastAsia="en-US"/>
        </w:rPr>
        <w:t xml:space="preserve"> shall operate as a waiver or preclude enforcement of any other right hereunder.</w:t>
      </w:r>
    </w:p>
    <w:p w14:paraId="38B21C30" w14:textId="77777777" w:rsidR="00FB180F" w:rsidRDefault="00FB180F" w:rsidP="004814F6">
      <w:pPr>
        <w:ind w:right="72"/>
        <w:jc w:val="both"/>
        <w:rPr>
          <w:noProof w:val="0"/>
          <w:sz w:val="22"/>
          <w:lang w:val="en-US" w:eastAsia="en-US"/>
        </w:rPr>
      </w:pPr>
    </w:p>
    <w:p w14:paraId="38B21C31" w14:textId="77777777" w:rsidR="00FB180F" w:rsidRDefault="00FB180F" w:rsidP="004814F6">
      <w:pPr>
        <w:ind w:right="72"/>
        <w:jc w:val="both"/>
        <w:rPr>
          <w:noProof w:val="0"/>
          <w:sz w:val="22"/>
          <w:lang w:val="en-US" w:eastAsia="en-US"/>
        </w:rPr>
      </w:pPr>
      <w:r>
        <w:rPr>
          <w:noProof w:val="0"/>
          <w:sz w:val="22"/>
          <w:lang w:val="en-US" w:eastAsia="en-US"/>
        </w:rPr>
        <w:t>9.4</w:t>
      </w:r>
      <w:r>
        <w:rPr>
          <w:noProof w:val="0"/>
          <w:sz w:val="22"/>
          <w:lang w:val="en-US" w:eastAsia="en-US"/>
        </w:rPr>
        <w:tab/>
      </w:r>
      <w:r w:rsidRPr="00D443DF">
        <w:rPr>
          <w:noProof w:val="0"/>
          <w:sz w:val="22"/>
          <w:u w:val="single"/>
          <w:lang w:val="en-US" w:eastAsia="en-US"/>
        </w:rPr>
        <w:t>Entire Agreement</w:t>
      </w:r>
      <w:r>
        <w:rPr>
          <w:noProof w:val="0"/>
          <w:sz w:val="22"/>
          <w:lang w:val="en-US" w:eastAsia="en-US"/>
        </w:rPr>
        <w:t xml:space="preserve">. </w:t>
      </w:r>
      <w:r w:rsidRPr="00256B7C">
        <w:rPr>
          <w:noProof w:val="0"/>
          <w:sz w:val="22"/>
          <w:lang w:val="en-US" w:eastAsia="en-US"/>
        </w:rPr>
        <w:t xml:space="preserve">This </w:t>
      </w:r>
      <w:r>
        <w:rPr>
          <w:noProof w:val="0"/>
          <w:sz w:val="22"/>
          <w:lang w:val="en-US" w:eastAsia="en-US"/>
        </w:rPr>
        <w:t>Confidentiality Agreement</w:t>
      </w:r>
      <w:r w:rsidRPr="00256B7C">
        <w:rPr>
          <w:noProof w:val="0"/>
          <w:sz w:val="22"/>
          <w:lang w:val="en-US" w:eastAsia="en-US"/>
        </w:rPr>
        <w:t xml:space="preserve"> constitutes the entire understanding between the Parties relating to the protection of Confidential Information disclosed hereunder and supersedes all prior and collateral communications, representations and understandings between the Parties hereto relating to the exchange of Confidential Information.</w:t>
      </w:r>
    </w:p>
    <w:p w14:paraId="38B21C32" w14:textId="77777777" w:rsidR="00FB180F" w:rsidRDefault="00FB180F" w:rsidP="004814F6">
      <w:pPr>
        <w:ind w:right="72"/>
        <w:jc w:val="both"/>
        <w:rPr>
          <w:noProof w:val="0"/>
          <w:sz w:val="22"/>
          <w:lang w:val="en-US" w:eastAsia="en-US"/>
        </w:rPr>
      </w:pPr>
    </w:p>
    <w:p w14:paraId="38B21C33" w14:textId="77777777" w:rsidR="00FB180F" w:rsidRPr="004645A3" w:rsidRDefault="00FB180F" w:rsidP="004814F6">
      <w:pPr>
        <w:ind w:right="72"/>
        <w:jc w:val="both"/>
        <w:rPr>
          <w:sz w:val="22"/>
          <w:szCs w:val="22"/>
        </w:rPr>
      </w:pPr>
      <w:r w:rsidRPr="004645A3">
        <w:rPr>
          <w:noProof w:val="0"/>
          <w:sz w:val="22"/>
          <w:szCs w:val="22"/>
          <w:lang w:val="en-US" w:eastAsia="en-US"/>
        </w:rPr>
        <w:t>9.5</w:t>
      </w:r>
      <w:r w:rsidRPr="004645A3">
        <w:rPr>
          <w:noProof w:val="0"/>
          <w:sz w:val="22"/>
          <w:szCs w:val="22"/>
          <w:lang w:val="en-US" w:eastAsia="en-US"/>
        </w:rPr>
        <w:tab/>
      </w:r>
      <w:r w:rsidRPr="004645A3">
        <w:rPr>
          <w:sz w:val="22"/>
          <w:szCs w:val="22"/>
          <w:u w:val="single"/>
        </w:rPr>
        <w:t>Governing Law</w:t>
      </w:r>
      <w:r w:rsidRPr="004645A3">
        <w:rPr>
          <w:sz w:val="22"/>
          <w:szCs w:val="22"/>
        </w:rPr>
        <w:t xml:space="preserve">.  This Confidentiality Agreement shall be governed by, and construed in accordance with, the substantive laws of the </w:t>
      </w:r>
      <w:smartTag w:uri="urn:schemas-microsoft-com:office:smarttags" w:element="PlaceName">
        <w:smartTag w:uri="urn:schemas-microsoft-com:office:smarttags" w:element="PlaceName">
          <w:r w:rsidRPr="004645A3">
            <w:rPr>
              <w:sz w:val="22"/>
              <w:szCs w:val="22"/>
            </w:rPr>
            <w:t>Republic</w:t>
          </w:r>
        </w:smartTag>
        <w:r w:rsidRPr="004645A3">
          <w:rPr>
            <w:sz w:val="22"/>
            <w:szCs w:val="22"/>
          </w:rPr>
          <w:t xml:space="preserve"> of </w:t>
        </w:r>
        <w:smartTag w:uri="urn:schemas-microsoft-com:office:smarttags" w:element="PlaceName">
          <w:r w:rsidRPr="004645A3">
            <w:rPr>
              <w:sz w:val="22"/>
              <w:szCs w:val="22"/>
            </w:rPr>
            <w:t>Austria</w:t>
          </w:r>
        </w:smartTag>
      </w:smartTag>
      <w:r w:rsidRPr="004645A3">
        <w:rPr>
          <w:sz w:val="22"/>
          <w:szCs w:val="22"/>
        </w:rPr>
        <w:t xml:space="preserve">. </w:t>
      </w:r>
    </w:p>
    <w:p w14:paraId="38B21C34" w14:textId="77777777" w:rsidR="00FB180F" w:rsidRDefault="00FB180F" w:rsidP="004814F6">
      <w:pPr>
        <w:ind w:right="72"/>
        <w:jc w:val="both"/>
        <w:rPr>
          <w:sz w:val="22"/>
          <w:szCs w:val="22"/>
        </w:rPr>
      </w:pPr>
    </w:p>
    <w:p w14:paraId="38B21C35" w14:textId="77777777" w:rsidR="00FB180F" w:rsidRPr="00582C36" w:rsidRDefault="00FB180F" w:rsidP="004814F6">
      <w:pPr>
        <w:ind w:right="72"/>
        <w:jc w:val="both"/>
        <w:rPr>
          <w:sz w:val="22"/>
          <w:szCs w:val="22"/>
        </w:rPr>
      </w:pPr>
      <w:r>
        <w:rPr>
          <w:sz w:val="22"/>
          <w:szCs w:val="22"/>
        </w:rPr>
        <w:lastRenderedPageBreak/>
        <w:t>9.6</w:t>
      </w:r>
      <w:r>
        <w:rPr>
          <w:sz w:val="22"/>
          <w:szCs w:val="22"/>
        </w:rPr>
        <w:tab/>
      </w:r>
      <w:r w:rsidRPr="00D443DF">
        <w:rPr>
          <w:sz w:val="22"/>
          <w:szCs w:val="22"/>
          <w:u w:val="single"/>
        </w:rPr>
        <w:t>Signatures and Dates</w:t>
      </w:r>
      <w:r>
        <w:rPr>
          <w:sz w:val="22"/>
          <w:szCs w:val="22"/>
        </w:rPr>
        <w:t>.  This Confidentiality Agreement</w:t>
      </w:r>
      <w:r w:rsidRPr="00582C36">
        <w:rPr>
          <w:sz w:val="22"/>
          <w:szCs w:val="22"/>
        </w:rPr>
        <w:t xml:space="preserve"> is ex</w:t>
      </w:r>
      <w:bookmarkStart w:id="0" w:name="_GoBack"/>
      <w:bookmarkEnd w:id="0"/>
      <w:r w:rsidRPr="00582C36">
        <w:rPr>
          <w:sz w:val="22"/>
          <w:szCs w:val="22"/>
        </w:rPr>
        <w:t xml:space="preserve">ecuted in </w:t>
      </w:r>
      <w:r>
        <w:rPr>
          <w:sz w:val="22"/>
          <w:szCs w:val="22"/>
        </w:rPr>
        <w:t xml:space="preserve">two </w:t>
      </w:r>
      <w:r w:rsidRPr="00582C36">
        <w:rPr>
          <w:sz w:val="22"/>
          <w:szCs w:val="22"/>
        </w:rPr>
        <w:t>(</w:t>
      </w:r>
      <w:r>
        <w:rPr>
          <w:sz w:val="22"/>
          <w:szCs w:val="22"/>
        </w:rPr>
        <w:t>2)</w:t>
      </w:r>
      <w:r w:rsidRPr="00582C36">
        <w:rPr>
          <w:sz w:val="22"/>
          <w:szCs w:val="22"/>
        </w:rPr>
        <w:t xml:space="preserve"> </w:t>
      </w:r>
      <w:r w:rsidR="000B0ECB">
        <w:rPr>
          <w:sz w:val="22"/>
          <w:szCs w:val="22"/>
        </w:rPr>
        <w:t>originals</w:t>
      </w:r>
      <w:r w:rsidRPr="00582C36">
        <w:rPr>
          <w:sz w:val="22"/>
          <w:szCs w:val="22"/>
        </w:rPr>
        <w:t xml:space="preserve"> and each treated </w:t>
      </w:r>
      <w:r w:rsidR="00140776">
        <w:rPr>
          <w:sz w:val="22"/>
          <w:szCs w:val="22"/>
        </w:rPr>
        <w:t>equally</w:t>
      </w:r>
      <w:r w:rsidRPr="00582C36">
        <w:rPr>
          <w:sz w:val="22"/>
          <w:szCs w:val="22"/>
        </w:rPr>
        <w:t xml:space="preserve"> for all legal purposes.</w:t>
      </w:r>
    </w:p>
    <w:p w14:paraId="38B21C36" w14:textId="77777777" w:rsidR="00FB180F" w:rsidRDefault="00FB180F" w:rsidP="004814F6">
      <w:pPr>
        <w:jc w:val="both"/>
        <w:rPr>
          <w:i/>
        </w:rPr>
      </w:pPr>
    </w:p>
    <w:p w14:paraId="38B21C37" w14:textId="77777777" w:rsidR="00EE2277" w:rsidRDefault="00EE2277" w:rsidP="004814F6">
      <w:pPr>
        <w:keepNext/>
        <w:keepLines/>
        <w:spacing w:before="120"/>
        <w:jc w:val="both"/>
        <w:rPr>
          <w:sz w:val="22"/>
          <w:szCs w:val="22"/>
        </w:rPr>
      </w:pPr>
      <w:r>
        <w:rPr>
          <w:sz w:val="22"/>
          <w:szCs w:val="22"/>
        </w:rPr>
        <w:t>T</w:t>
      </w:r>
      <w:r w:rsidRPr="00EE2277">
        <w:rPr>
          <w:sz w:val="22"/>
          <w:szCs w:val="22"/>
        </w:rPr>
        <w:t xml:space="preserve">he </w:t>
      </w:r>
      <w:r>
        <w:rPr>
          <w:sz w:val="22"/>
          <w:szCs w:val="22"/>
        </w:rPr>
        <w:t xml:space="preserve">Recipient </w:t>
      </w:r>
      <w:r w:rsidRPr="00EE2277">
        <w:rPr>
          <w:sz w:val="22"/>
          <w:szCs w:val="22"/>
        </w:rPr>
        <w:t>confirm</w:t>
      </w:r>
      <w:r>
        <w:rPr>
          <w:sz w:val="22"/>
          <w:szCs w:val="22"/>
        </w:rPr>
        <w:t>s</w:t>
      </w:r>
      <w:r w:rsidRPr="00EE2277">
        <w:rPr>
          <w:sz w:val="22"/>
          <w:szCs w:val="22"/>
        </w:rPr>
        <w:t xml:space="preserve"> that </w:t>
      </w:r>
      <w:r>
        <w:rPr>
          <w:sz w:val="22"/>
          <w:szCs w:val="22"/>
        </w:rPr>
        <w:t>He/She</w:t>
      </w:r>
      <w:r w:rsidRPr="00EE2277">
        <w:rPr>
          <w:sz w:val="22"/>
          <w:szCs w:val="22"/>
        </w:rPr>
        <w:t xml:space="preserve"> ha</w:t>
      </w:r>
      <w:r>
        <w:rPr>
          <w:sz w:val="22"/>
          <w:szCs w:val="22"/>
        </w:rPr>
        <w:t>s</w:t>
      </w:r>
      <w:r w:rsidRPr="00EE2277">
        <w:rPr>
          <w:sz w:val="22"/>
          <w:szCs w:val="22"/>
        </w:rPr>
        <w:t xml:space="preserve"> read, understood and accepted the conditions laid down above and I declare</w:t>
      </w:r>
      <w:r>
        <w:rPr>
          <w:sz w:val="22"/>
          <w:szCs w:val="22"/>
        </w:rPr>
        <w:t>s</w:t>
      </w:r>
      <w:r w:rsidRPr="00EE2277">
        <w:rPr>
          <w:sz w:val="22"/>
          <w:szCs w:val="22"/>
        </w:rPr>
        <w:t xml:space="preserve"> that </w:t>
      </w:r>
      <w:r>
        <w:rPr>
          <w:sz w:val="22"/>
          <w:szCs w:val="22"/>
        </w:rPr>
        <w:t>He/She</w:t>
      </w:r>
      <w:r w:rsidRPr="00EE2277">
        <w:rPr>
          <w:sz w:val="22"/>
          <w:szCs w:val="22"/>
        </w:rPr>
        <w:t xml:space="preserve"> will respect the confidentiality of any information which is linked, directly or indirectly, to the execution of the tasks under he Contract and </w:t>
      </w:r>
      <w:r>
        <w:rPr>
          <w:sz w:val="22"/>
          <w:szCs w:val="22"/>
        </w:rPr>
        <w:t>He/She</w:t>
      </w:r>
      <w:r w:rsidRPr="00EE2277">
        <w:rPr>
          <w:sz w:val="22"/>
          <w:szCs w:val="22"/>
        </w:rPr>
        <w:t xml:space="preserve"> will not divulge to third parties or use for </w:t>
      </w:r>
      <w:r>
        <w:rPr>
          <w:sz w:val="22"/>
          <w:szCs w:val="22"/>
        </w:rPr>
        <w:t>his/her</w:t>
      </w:r>
      <w:r w:rsidRPr="00EE2277">
        <w:rPr>
          <w:sz w:val="22"/>
          <w:szCs w:val="22"/>
        </w:rPr>
        <w:t xml:space="preserve"> own benefit or that of any third party any document or information not available publicly, even after completion of the tasks related to </w:t>
      </w:r>
      <w:r>
        <w:rPr>
          <w:sz w:val="22"/>
          <w:szCs w:val="22"/>
        </w:rPr>
        <w:t>siad</w:t>
      </w:r>
      <w:r w:rsidRPr="00EE2277">
        <w:rPr>
          <w:sz w:val="22"/>
          <w:szCs w:val="22"/>
        </w:rPr>
        <w:t xml:space="preserve"> Contract.</w:t>
      </w:r>
    </w:p>
    <w:p w14:paraId="38B21C38" w14:textId="77777777" w:rsidR="00EE2277" w:rsidRDefault="00EE2277" w:rsidP="004814F6">
      <w:pPr>
        <w:keepNext/>
        <w:keepLines/>
        <w:spacing w:before="120"/>
        <w:jc w:val="both"/>
        <w:rPr>
          <w:sz w:val="22"/>
          <w:szCs w:val="22"/>
        </w:rPr>
      </w:pPr>
    </w:p>
    <w:p w14:paraId="38B21C39" w14:textId="77777777" w:rsidR="00FB180F" w:rsidRPr="00186EE1" w:rsidRDefault="00FB180F" w:rsidP="004814F6">
      <w:pPr>
        <w:keepNext/>
        <w:keepLines/>
        <w:spacing w:before="120"/>
        <w:jc w:val="both"/>
        <w:rPr>
          <w:sz w:val="22"/>
          <w:szCs w:val="22"/>
        </w:rPr>
      </w:pPr>
      <w:r w:rsidRPr="00186EE1">
        <w:rPr>
          <w:sz w:val="22"/>
          <w:szCs w:val="22"/>
        </w:rPr>
        <w:t xml:space="preserve">IN WITNESS WHEREOF, the Parties hereto have executed </w:t>
      </w:r>
      <w:r>
        <w:rPr>
          <w:sz w:val="22"/>
          <w:szCs w:val="22"/>
        </w:rPr>
        <w:t>this Confidentiality Agreement</w:t>
      </w:r>
      <w:r w:rsidRPr="00186EE1">
        <w:rPr>
          <w:sz w:val="22"/>
          <w:szCs w:val="22"/>
        </w:rPr>
        <w:t>.</w:t>
      </w:r>
    </w:p>
    <w:p w14:paraId="38B21C3A" w14:textId="77777777" w:rsidR="00FB180F" w:rsidRPr="00186EE1" w:rsidRDefault="00FB180F" w:rsidP="004814F6">
      <w:pPr>
        <w:keepNext/>
        <w:keepLines/>
        <w:spacing w:before="120"/>
        <w:jc w:val="both"/>
        <w:rPr>
          <w:sz w:val="22"/>
          <w:szCs w:val="22"/>
        </w:rPr>
      </w:pPr>
    </w:p>
    <w:tbl>
      <w:tblPr>
        <w:tblW w:w="9286" w:type="dxa"/>
        <w:tblLayout w:type="fixed"/>
        <w:tblLook w:val="0000" w:firstRow="0" w:lastRow="0" w:firstColumn="0" w:lastColumn="0" w:noHBand="0" w:noVBand="0"/>
      </w:tblPr>
      <w:tblGrid>
        <w:gridCol w:w="4643"/>
        <w:gridCol w:w="4643"/>
      </w:tblGrid>
      <w:tr w:rsidR="00FB180F" w:rsidRPr="00186EE1" w14:paraId="38B21C44" w14:textId="77777777" w:rsidTr="00896799">
        <w:tc>
          <w:tcPr>
            <w:tcW w:w="4643" w:type="dxa"/>
          </w:tcPr>
          <w:p w14:paraId="38B21C3B" w14:textId="77777777" w:rsidR="00FB180F" w:rsidRPr="004C4CF6" w:rsidRDefault="00FB180F" w:rsidP="004814F6">
            <w:pPr>
              <w:keepNext/>
              <w:keepLines/>
              <w:spacing w:before="120"/>
              <w:jc w:val="both"/>
              <w:rPr>
                <w:sz w:val="22"/>
                <w:szCs w:val="22"/>
              </w:rPr>
            </w:pPr>
            <w:r w:rsidRPr="004C4CF6">
              <w:rPr>
                <w:sz w:val="22"/>
                <w:szCs w:val="22"/>
              </w:rPr>
              <w:t>Signed by:</w:t>
            </w:r>
          </w:p>
          <w:p w14:paraId="38B21C3C" w14:textId="77777777" w:rsidR="00FB180F" w:rsidRPr="004C4CF6" w:rsidRDefault="00FB180F" w:rsidP="004814F6">
            <w:pPr>
              <w:keepNext/>
              <w:keepLines/>
              <w:spacing w:before="120"/>
              <w:jc w:val="both"/>
              <w:rPr>
                <w:sz w:val="22"/>
                <w:szCs w:val="22"/>
              </w:rPr>
            </w:pPr>
          </w:p>
          <w:p w14:paraId="38B21C3D" w14:textId="77777777" w:rsidR="00896799" w:rsidRPr="00186EE1" w:rsidRDefault="00FB180F" w:rsidP="004814F6">
            <w:pPr>
              <w:keepNext/>
              <w:keepLines/>
              <w:spacing w:before="120"/>
              <w:jc w:val="both"/>
              <w:rPr>
                <w:sz w:val="22"/>
                <w:szCs w:val="22"/>
              </w:rPr>
            </w:pPr>
            <w:r w:rsidRPr="004C4CF6">
              <w:rPr>
                <w:sz w:val="22"/>
                <w:szCs w:val="22"/>
              </w:rPr>
              <w:t xml:space="preserve"> </w:t>
            </w:r>
            <w:r w:rsidR="00896799">
              <w:rPr>
                <w:sz w:val="22"/>
                <w:szCs w:val="22"/>
              </w:rPr>
              <w:t xml:space="preserve">____________________________________ </w:t>
            </w:r>
          </w:p>
          <w:p w14:paraId="38B21C3E" w14:textId="77777777" w:rsidR="00FB180F" w:rsidRPr="004C4CF6" w:rsidRDefault="00FB180F" w:rsidP="004814F6">
            <w:pPr>
              <w:keepNext/>
              <w:keepLines/>
              <w:spacing w:before="120"/>
              <w:jc w:val="both"/>
              <w:rPr>
                <w:sz w:val="22"/>
                <w:szCs w:val="22"/>
              </w:rPr>
            </w:pPr>
          </w:p>
          <w:p w14:paraId="38B21C3F" w14:textId="77777777" w:rsidR="00FB180F" w:rsidRPr="004C4CF6" w:rsidRDefault="00FB180F" w:rsidP="004814F6">
            <w:pPr>
              <w:keepNext/>
              <w:keepLines/>
              <w:spacing w:before="120"/>
              <w:jc w:val="both"/>
              <w:rPr>
                <w:sz w:val="22"/>
                <w:szCs w:val="22"/>
              </w:rPr>
            </w:pPr>
          </w:p>
        </w:tc>
        <w:tc>
          <w:tcPr>
            <w:tcW w:w="4643" w:type="dxa"/>
          </w:tcPr>
          <w:p w14:paraId="38B21C40" w14:textId="77777777" w:rsidR="00FB180F" w:rsidRPr="00186EE1" w:rsidRDefault="00FB180F" w:rsidP="004814F6">
            <w:pPr>
              <w:keepNext/>
              <w:keepLines/>
              <w:spacing w:before="120"/>
              <w:jc w:val="both"/>
              <w:rPr>
                <w:sz w:val="22"/>
                <w:szCs w:val="22"/>
              </w:rPr>
            </w:pPr>
            <w:r w:rsidRPr="00186EE1">
              <w:rPr>
                <w:sz w:val="22"/>
                <w:szCs w:val="22"/>
              </w:rPr>
              <w:t>Signed by</w:t>
            </w:r>
            <w:r>
              <w:rPr>
                <w:sz w:val="22"/>
                <w:szCs w:val="22"/>
              </w:rPr>
              <w:t>:</w:t>
            </w:r>
          </w:p>
          <w:p w14:paraId="38B21C41" w14:textId="77777777" w:rsidR="00FB180F" w:rsidRPr="00186EE1" w:rsidRDefault="00FB180F" w:rsidP="004814F6">
            <w:pPr>
              <w:keepNext/>
              <w:keepLines/>
              <w:spacing w:before="120"/>
              <w:jc w:val="both"/>
              <w:rPr>
                <w:sz w:val="22"/>
                <w:szCs w:val="22"/>
              </w:rPr>
            </w:pPr>
          </w:p>
          <w:p w14:paraId="38B21C42" w14:textId="77777777" w:rsidR="00FB180F" w:rsidRPr="00186EE1" w:rsidRDefault="00FB180F" w:rsidP="004814F6">
            <w:pPr>
              <w:keepNext/>
              <w:keepLines/>
              <w:spacing w:before="120"/>
              <w:jc w:val="both"/>
              <w:rPr>
                <w:sz w:val="22"/>
                <w:szCs w:val="22"/>
              </w:rPr>
            </w:pPr>
            <w:r>
              <w:rPr>
                <w:sz w:val="22"/>
                <w:szCs w:val="22"/>
              </w:rPr>
              <w:t xml:space="preserve">____________________________________ </w:t>
            </w:r>
          </w:p>
          <w:p w14:paraId="38B21C43" w14:textId="77777777" w:rsidR="00FB180F" w:rsidRPr="00186EE1" w:rsidRDefault="00FB180F" w:rsidP="004814F6">
            <w:pPr>
              <w:keepNext/>
              <w:keepLines/>
              <w:spacing w:before="120"/>
              <w:jc w:val="both"/>
              <w:rPr>
                <w:sz w:val="22"/>
                <w:szCs w:val="22"/>
              </w:rPr>
            </w:pPr>
          </w:p>
        </w:tc>
      </w:tr>
      <w:tr w:rsidR="00FB180F" w:rsidRPr="00186EE1" w14:paraId="38B21C47" w14:textId="77777777" w:rsidTr="00896799">
        <w:tc>
          <w:tcPr>
            <w:tcW w:w="4643" w:type="dxa"/>
          </w:tcPr>
          <w:p w14:paraId="38B21C45" w14:textId="77777777" w:rsidR="00FB180F" w:rsidRPr="00186EE1" w:rsidRDefault="00FB180F" w:rsidP="004814F6">
            <w:pPr>
              <w:keepNext/>
              <w:keepLines/>
              <w:spacing w:before="120"/>
              <w:jc w:val="both"/>
              <w:rPr>
                <w:sz w:val="22"/>
                <w:szCs w:val="22"/>
              </w:rPr>
            </w:pPr>
            <w:r w:rsidRPr="00186EE1">
              <w:rPr>
                <w:sz w:val="22"/>
                <w:szCs w:val="22"/>
              </w:rPr>
              <w:t>(</w:t>
            </w:r>
            <w:r>
              <w:rPr>
                <w:sz w:val="22"/>
                <w:szCs w:val="22"/>
              </w:rPr>
              <w:t>f</w:t>
            </w:r>
            <w:r w:rsidRPr="00186EE1">
              <w:rPr>
                <w:sz w:val="22"/>
                <w:szCs w:val="22"/>
              </w:rPr>
              <w:t xml:space="preserve">or the </w:t>
            </w:r>
            <w:r>
              <w:rPr>
                <w:sz w:val="22"/>
                <w:szCs w:val="22"/>
              </w:rPr>
              <w:t>Recipient</w:t>
            </w:r>
            <w:r w:rsidRPr="00186EE1">
              <w:rPr>
                <w:sz w:val="22"/>
                <w:szCs w:val="22"/>
              </w:rPr>
              <w:t>)</w:t>
            </w:r>
          </w:p>
        </w:tc>
        <w:tc>
          <w:tcPr>
            <w:tcW w:w="4643" w:type="dxa"/>
          </w:tcPr>
          <w:p w14:paraId="38B21C46" w14:textId="77777777" w:rsidR="00FB180F" w:rsidRPr="00186EE1" w:rsidRDefault="00FB180F" w:rsidP="004814F6">
            <w:pPr>
              <w:keepNext/>
              <w:keepLines/>
              <w:spacing w:before="120"/>
              <w:jc w:val="both"/>
              <w:rPr>
                <w:sz w:val="22"/>
                <w:szCs w:val="22"/>
              </w:rPr>
            </w:pPr>
            <w:r w:rsidRPr="00186EE1">
              <w:rPr>
                <w:sz w:val="22"/>
                <w:szCs w:val="22"/>
              </w:rPr>
              <w:t>(</w:t>
            </w:r>
            <w:r>
              <w:rPr>
                <w:sz w:val="22"/>
                <w:szCs w:val="22"/>
              </w:rPr>
              <w:t>f</w:t>
            </w:r>
            <w:r w:rsidRPr="00186EE1">
              <w:rPr>
                <w:sz w:val="22"/>
                <w:szCs w:val="22"/>
              </w:rPr>
              <w:t>or the OSCE)</w:t>
            </w:r>
          </w:p>
        </w:tc>
      </w:tr>
      <w:tr w:rsidR="00896799" w14:paraId="38B21C4A" w14:textId="77777777" w:rsidTr="00896799">
        <w:tc>
          <w:tcPr>
            <w:tcW w:w="4643" w:type="dxa"/>
          </w:tcPr>
          <w:p w14:paraId="38B21C48" w14:textId="77777777" w:rsidR="00896799" w:rsidRDefault="00896799" w:rsidP="004814F6">
            <w:pPr>
              <w:keepNext/>
              <w:keepLines/>
              <w:spacing w:before="120"/>
              <w:jc w:val="both"/>
              <w:rPr>
                <w:sz w:val="22"/>
                <w:szCs w:val="22"/>
              </w:rPr>
            </w:pPr>
            <w:r w:rsidRPr="00186EE1">
              <w:rPr>
                <w:sz w:val="22"/>
                <w:szCs w:val="22"/>
              </w:rPr>
              <w:t>Date___________________________</w:t>
            </w:r>
          </w:p>
        </w:tc>
        <w:tc>
          <w:tcPr>
            <w:tcW w:w="4643" w:type="dxa"/>
          </w:tcPr>
          <w:p w14:paraId="38B21C49" w14:textId="77777777" w:rsidR="00896799" w:rsidRDefault="00896799" w:rsidP="004814F6">
            <w:pPr>
              <w:keepNext/>
              <w:keepLines/>
              <w:spacing w:before="120"/>
              <w:jc w:val="both"/>
              <w:rPr>
                <w:sz w:val="22"/>
                <w:szCs w:val="22"/>
              </w:rPr>
            </w:pPr>
            <w:r w:rsidRPr="00186EE1">
              <w:rPr>
                <w:sz w:val="22"/>
                <w:szCs w:val="22"/>
              </w:rPr>
              <w:t>Date___________________________</w:t>
            </w:r>
          </w:p>
        </w:tc>
      </w:tr>
    </w:tbl>
    <w:p w14:paraId="38B21C4B" w14:textId="77777777" w:rsidR="00FB180F" w:rsidRDefault="00FB180F" w:rsidP="004814F6">
      <w:pPr>
        <w:jc w:val="both"/>
        <w:rPr>
          <w:sz w:val="22"/>
        </w:rPr>
      </w:pPr>
    </w:p>
    <w:sectPr w:rsidR="00FB180F" w:rsidSect="00691877">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21C50" w14:textId="77777777" w:rsidR="006B5729" w:rsidRDefault="006B5729">
      <w:r>
        <w:separator/>
      </w:r>
    </w:p>
  </w:endnote>
  <w:endnote w:type="continuationSeparator" w:id="0">
    <w:p w14:paraId="38B21C51" w14:textId="77777777" w:rsidR="006B5729" w:rsidRDefault="006B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338159193"/>
      <w:docPartObj>
        <w:docPartGallery w:val="Page Numbers (Bottom of Page)"/>
        <w:docPartUnique/>
      </w:docPartObj>
    </w:sdtPr>
    <w:sdtEndPr>
      <w:rPr>
        <w:noProof/>
      </w:rPr>
    </w:sdtEndPr>
    <w:sdtContent>
      <w:p w14:paraId="38B21C52" w14:textId="77777777" w:rsidR="00194A31" w:rsidRDefault="00194A31">
        <w:pPr>
          <w:pStyle w:val="Footer"/>
          <w:jc w:val="right"/>
        </w:pPr>
        <w:r>
          <w:rPr>
            <w:noProof w:val="0"/>
          </w:rPr>
          <w:fldChar w:fldCharType="begin"/>
        </w:r>
        <w:r>
          <w:instrText xml:space="preserve"> PAGE   \* MERGEFORMAT </w:instrText>
        </w:r>
        <w:r>
          <w:rPr>
            <w:noProof w:val="0"/>
          </w:rPr>
          <w:fldChar w:fldCharType="separate"/>
        </w:r>
        <w:r w:rsidR="000845EA">
          <w:t>4</w:t>
        </w:r>
        <w:r>
          <w:fldChar w:fldCharType="end"/>
        </w:r>
      </w:p>
    </w:sdtContent>
  </w:sdt>
  <w:p w14:paraId="38B21C53" w14:textId="77777777" w:rsidR="00FB180F" w:rsidRDefault="00FB1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21C4E" w14:textId="77777777" w:rsidR="006B5729" w:rsidRDefault="006B5729">
      <w:r>
        <w:separator/>
      </w:r>
    </w:p>
  </w:footnote>
  <w:footnote w:type="continuationSeparator" w:id="0">
    <w:p w14:paraId="38B21C4F" w14:textId="77777777" w:rsidR="006B5729" w:rsidRDefault="006B5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9B"/>
    <w:rsid w:val="00010A70"/>
    <w:rsid w:val="000845EA"/>
    <w:rsid w:val="000B0ECB"/>
    <w:rsid w:val="000B2BD3"/>
    <w:rsid w:val="000C300D"/>
    <w:rsid w:val="000F5FDE"/>
    <w:rsid w:val="00122112"/>
    <w:rsid w:val="00140776"/>
    <w:rsid w:val="00186EE1"/>
    <w:rsid w:val="00194A31"/>
    <w:rsid w:val="00197D75"/>
    <w:rsid w:val="0020461B"/>
    <w:rsid w:val="002072BB"/>
    <w:rsid w:val="00256B7C"/>
    <w:rsid w:val="002A5388"/>
    <w:rsid w:val="002D3B4C"/>
    <w:rsid w:val="002E5D2D"/>
    <w:rsid w:val="002F612A"/>
    <w:rsid w:val="00327CAA"/>
    <w:rsid w:val="00331577"/>
    <w:rsid w:val="00333BFB"/>
    <w:rsid w:val="0037470F"/>
    <w:rsid w:val="003D2652"/>
    <w:rsid w:val="003D45C1"/>
    <w:rsid w:val="003E22A1"/>
    <w:rsid w:val="003F3F69"/>
    <w:rsid w:val="00452C3D"/>
    <w:rsid w:val="00457CA2"/>
    <w:rsid w:val="004645A3"/>
    <w:rsid w:val="004672F5"/>
    <w:rsid w:val="004814F6"/>
    <w:rsid w:val="004C4CF6"/>
    <w:rsid w:val="004D3C3A"/>
    <w:rsid w:val="00536A7D"/>
    <w:rsid w:val="00582C36"/>
    <w:rsid w:val="00584C73"/>
    <w:rsid w:val="00597ED4"/>
    <w:rsid w:val="005B023C"/>
    <w:rsid w:val="005F5BC2"/>
    <w:rsid w:val="00610921"/>
    <w:rsid w:val="00612654"/>
    <w:rsid w:val="00691877"/>
    <w:rsid w:val="006B5729"/>
    <w:rsid w:val="006C23E0"/>
    <w:rsid w:val="007103A0"/>
    <w:rsid w:val="00847B54"/>
    <w:rsid w:val="00865BA7"/>
    <w:rsid w:val="00866EDC"/>
    <w:rsid w:val="00886826"/>
    <w:rsid w:val="00896799"/>
    <w:rsid w:val="00905049"/>
    <w:rsid w:val="0091568D"/>
    <w:rsid w:val="0095359B"/>
    <w:rsid w:val="009554B3"/>
    <w:rsid w:val="009701E5"/>
    <w:rsid w:val="00986E04"/>
    <w:rsid w:val="009F2F69"/>
    <w:rsid w:val="00A10D14"/>
    <w:rsid w:val="00A47F44"/>
    <w:rsid w:val="00A80FA1"/>
    <w:rsid w:val="00B0637D"/>
    <w:rsid w:val="00B165DC"/>
    <w:rsid w:val="00BA5072"/>
    <w:rsid w:val="00C3090A"/>
    <w:rsid w:val="00C920FD"/>
    <w:rsid w:val="00CC3E52"/>
    <w:rsid w:val="00D141B8"/>
    <w:rsid w:val="00D234F2"/>
    <w:rsid w:val="00D2695C"/>
    <w:rsid w:val="00D443DF"/>
    <w:rsid w:val="00D451B6"/>
    <w:rsid w:val="00D95BE9"/>
    <w:rsid w:val="00DA7A1C"/>
    <w:rsid w:val="00DB0995"/>
    <w:rsid w:val="00DC265A"/>
    <w:rsid w:val="00E36F9D"/>
    <w:rsid w:val="00E80C32"/>
    <w:rsid w:val="00EE2277"/>
    <w:rsid w:val="00EF2F76"/>
    <w:rsid w:val="00F128A0"/>
    <w:rsid w:val="00F47F2C"/>
    <w:rsid w:val="00F85F9B"/>
    <w:rsid w:val="00F926C2"/>
    <w:rsid w:val="00F95B9F"/>
    <w:rsid w:val="00F96263"/>
    <w:rsid w:val="00FB180F"/>
    <w:rsid w:val="00FB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6"/>
    <o:shapelayout v:ext="edit">
      <o:idmap v:ext="edit" data="1"/>
    </o:shapelayout>
  </w:shapeDefaults>
  <w:decimalSymbol w:val="."/>
  <w:listSeparator w:val=","/>
  <w14:docId w14:val="38B2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9B"/>
    <w:pPr>
      <w:widowControl w:val="0"/>
    </w:pPr>
    <w:rPr>
      <w:noProof/>
      <w:color w:val="000000"/>
      <w:sz w:val="20"/>
      <w:szCs w:val="20"/>
    </w:rPr>
  </w:style>
  <w:style w:type="paragraph" w:styleId="Heading1">
    <w:name w:val="heading 1"/>
    <w:basedOn w:val="Normal"/>
    <w:next w:val="Normal"/>
    <w:link w:val="Heading1Char"/>
    <w:uiPriority w:val="99"/>
    <w:qFormat/>
    <w:rsid w:val="002072B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2072BB"/>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207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9"/>
    <w:locked/>
    <w:rsid w:val="009F2F69"/>
    <w:rPr>
      <w:rFonts w:ascii="Arial" w:hAnsi="Arial" w:cs="Times New Roman"/>
      <w:b/>
      <w:i/>
      <w:sz w:val="24"/>
      <w:lang w:val="en-GB" w:eastAsia="en-GB" w:bidi="ar-SA"/>
    </w:rPr>
  </w:style>
  <w:style w:type="character" w:customStyle="1" w:styleId="Heading3Char">
    <w:name w:val="Heading 3 Char"/>
    <w:basedOn w:val="DefaultParagraphFont"/>
    <w:link w:val="Heading3"/>
    <w:uiPriority w:val="99"/>
    <w:semiHidden/>
    <w:locked/>
    <w:rPr>
      <w:rFonts w:ascii="Cambria" w:hAnsi="Cambria" w:cs="Times New Roman"/>
      <w:b/>
      <w:bCs/>
      <w:noProof/>
      <w:color w:val="000000"/>
      <w:sz w:val="26"/>
      <w:szCs w:val="26"/>
    </w:rPr>
  </w:style>
  <w:style w:type="paragraph" w:styleId="Footer">
    <w:name w:val="footer"/>
    <w:basedOn w:val="Normal"/>
    <w:link w:val="FooterChar"/>
    <w:uiPriority w:val="99"/>
    <w:rsid w:val="002072BB"/>
    <w:pPr>
      <w:pBdr>
        <w:top w:val="single" w:sz="6" w:space="1" w:color="auto"/>
      </w:pBdr>
      <w:tabs>
        <w:tab w:val="right" w:pos="8647"/>
      </w:tabs>
    </w:pPr>
  </w:style>
  <w:style w:type="character" w:customStyle="1" w:styleId="FooterChar">
    <w:name w:val="Footer Char"/>
    <w:basedOn w:val="DefaultParagraphFont"/>
    <w:link w:val="Footer"/>
    <w:uiPriority w:val="99"/>
    <w:locked/>
    <w:rPr>
      <w:rFonts w:cs="Times New Roman"/>
      <w:noProof/>
      <w:color w:val="000000"/>
      <w:sz w:val="20"/>
      <w:szCs w:val="20"/>
    </w:rPr>
  </w:style>
  <w:style w:type="paragraph" w:styleId="Header">
    <w:name w:val="header"/>
    <w:basedOn w:val="Normal"/>
    <w:link w:val="HeaderChar"/>
    <w:uiPriority w:val="99"/>
    <w:rsid w:val="002072BB"/>
    <w:pPr>
      <w:tabs>
        <w:tab w:val="center" w:pos="4253"/>
        <w:tab w:val="right" w:pos="8647"/>
      </w:tabs>
    </w:pPr>
  </w:style>
  <w:style w:type="character" w:customStyle="1" w:styleId="HeaderChar">
    <w:name w:val="Header Char"/>
    <w:basedOn w:val="DefaultParagraphFont"/>
    <w:link w:val="Header"/>
    <w:uiPriority w:val="99"/>
    <w:semiHidden/>
    <w:locked/>
    <w:rPr>
      <w:rFonts w:cs="Times New Roman"/>
      <w:noProof/>
      <w:color w:val="000000"/>
      <w:sz w:val="20"/>
      <w:szCs w:val="20"/>
    </w:rPr>
  </w:style>
  <w:style w:type="paragraph" w:styleId="BalloonText">
    <w:name w:val="Balloon Text"/>
    <w:basedOn w:val="Normal"/>
    <w:link w:val="BalloonTextChar"/>
    <w:uiPriority w:val="99"/>
    <w:semiHidden/>
    <w:unhideWhenUsed/>
    <w:rsid w:val="00896799"/>
    <w:rPr>
      <w:rFonts w:ascii="Tahoma" w:hAnsi="Tahoma" w:cs="Tahoma"/>
      <w:sz w:val="16"/>
      <w:szCs w:val="16"/>
    </w:rPr>
  </w:style>
  <w:style w:type="character" w:customStyle="1" w:styleId="BalloonTextChar">
    <w:name w:val="Balloon Text Char"/>
    <w:basedOn w:val="DefaultParagraphFont"/>
    <w:link w:val="BalloonText"/>
    <w:uiPriority w:val="99"/>
    <w:semiHidden/>
    <w:rsid w:val="00896799"/>
    <w:rPr>
      <w:rFonts w:ascii="Tahoma" w:hAnsi="Tahoma" w:cs="Tahoma"/>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9B"/>
    <w:pPr>
      <w:widowControl w:val="0"/>
    </w:pPr>
    <w:rPr>
      <w:noProof/>
      <w:color w:val="000000"/>
      <w:sz w:val="20"/>
      <w:szCs w:val="20"/>
    </w:rPr>
  </w:style>
  <w:style w:type="paragraph" w:styleId="Heading1">
    <w:name w:val="heading 1"/>
    <w:basedOn w:val="Normal"/>
    <w:next w:val="Normal"/>
    <w:link w:val="Heading1Char"/>
    <w:uiPriority w:val="99"/>
    <w:qFormat/>
    <w:rsid w:val="002072B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2072BB"/>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207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9"/>
    <w:locked/>
    <w:rsid w:val="009F2F69"/>
    <w:rPr>
      <w:rFonts w:ascii="Arial" w:hAnsi="Arial" w:cs="Times New Roman"/>
      <w:b/>
      <w:i/>
      <w:sz w:val="24"/>
      <w:lang w:val="en-GB" w:eastAsia="en-GB" w:bidi="ar-SA"/>
    </w:rPr>
  </w:style>
  <w:style w:type="character" w:customStyle="1" w:styleId="Heading3Char">
    <w:name w:val="Heading 3 Char"/>
    <w:basedOn w:val="DefaultParagraphFont"/>
    <w:link w:val="Heading3"/>
    <w:uiPriority w:val="99"/>
    <w:semiHidden/>
    <w:locked/>
    <w:rPr>
      <w:rFonts w:ascii="Cambria" w:hAnsi="Cambria" w:cs="Times New Roman"/>
      <w:b/>
      <w:bCs/>
      <w:noProof/>
      <w:color w:val="000000"/>
      <w:sz w:val="26"/>
      <w:szCs w:val="26"/>
    </w:rPr>
  </w:style>
  <w:style w:type="paragraph" w:styleId="Footer">
    <w:name w:val="footer"/>
    <w:basedOn w:val="Normal"/>
    <w:link w:val="FooterChar"/>
    <w:uiPriority w:val="99"/>
    <w:rsid w:val="002072BB"/>
    <w:pPr>
      <w:pBdr>
        <w:top w:val="single" w:sz="6" w:space="1" w:color="auto"/>
      </w:pBdr>
      <w:tabs>
        <w:tab w:val="right" w:pos="8647"/>
      </w:tabs>
    </w:pPr>
  </w:style>
  <w:style w:type="character" w:customStyle="1" w:styleId="FooterChar">
    <w:name w:val="Footer Char"/>
    <w:basedOn w:val="DefaultParagraphFont"/>
    <w:link w:val="Footer"/>
    <w:uiPriority w:val="99"/>
    <w:locked/>
    <w:rPr>
      <w:rFonts w:cs="Times New Roman"/>
      <w:noProof/>
      <w:color w:val="000000"/>
      <w:sz w:val="20"/>
      <w:szCs w:val="20"/>
    </w:rPr>
  </w:style>
  <w:style w:type="paragraph" w:styleId="Header">
    <w:name w:val="header"/>
    <w:basedOn w:val="Normal"/>
    <w:link w:val="HeaderChar"/>
    <w:uiPriority w:val="99"/>
    <w:rsid w:val="002072BB"/>
    <w:pPr>
      <w:tabs>
        <w:tab w:val="center" w:pos="4253"/>
        <w:tab w:val="right" w:pos="8647"/>
      </w:tabs>
    </w:pPr>
  </w:style>
  <w:style w:type="character" w:customStyle="1" w:styleId="HeaderChar">
    <w:name w:val="Header Char"/>
    <w:basedOn w:val="DefaultParagraphFont"/>
    <w:link w:val="Header"/>
    <w:uiPriority w:val="99"/>
    <w:semiHidden/>
    <w:locked/>
    <w:rPr>
      <w:rFonts w:cs="Times New Roman"/>
      <w:noProof/>
      <w:color w:val="000000"/>
      <w:sz w:val="20"/>
      <w:szCs w:val="20"/>
    </w:rPr>
  </w:style>
  <w:style w:type="paragraph" w:styleId="BalloonText">
    <w:name w:val="Balloon Text"/>
    <w:basedOn w:val="Normal"/>
    <w:link w:val="BalloonTextChar"/>
    <w:uiPriority w:val="99"/>
    <w:semiHidden/>
    <w:unhideWhenUsed/>
    <w:rsid w:val="00896799"/>
    <w:rPr>
      <w:rFonts w:ascii="Tahoma" w:hAnsi="Tahoma" w:cs="Tahoma"/>
      <w:sz w:val="16"/>
      <w:szCs w:val="16"/>
    </w:rPr>
  </w:style>
  <w:style w:type="character" w:customStyle="1" w:styleId="BalloonTextChar">
    <w:name w:val="Balloon Text Char"/>
    <w:basedOn w:val="DefaultParagraphFont"/>
    <w:link w:val="BalloonText"/>
    <w:uiPriority w:val="99"/>
    <w:semiHidden/>
    <w:rsid w:val="00896799"/>
    <w:rPr>
      <w:rFonts w:ascii="Tahoma" w:hAnsi="Tahoma" w:cs="Tahoma"/>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6" ma:contentTypeDescription="OSCE Standard Document" ma:contentTypeScope="" ma:versionID="070c3a6ec2ba502869a8f9cc6cb3ba4e">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SECPCU-816831299-4653</_dlc_DocId>
    <_dlc_DocIdUrl xmlns="8ae9e4b5-a25c-480e-bd4a-637337fa20a2">
      <Url>https://jarvis.osce.org/sites/sec_pcu/drm/_layouts/15/DocIdRedir.aspx?ID=SECPCU-816831299-4653</Url>
      <Description>SECPCU-816831299-4653</Description>
    </_dlc_DocIdUrl>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documentManagement>
</p:properties>
</file>

<file path=customXml/itemProps1.xml><?xml version="1.0" encoding="utf-8"?>
<ds:datastoreItem xmlns:ds="http://schemas.openxmlformats.org/officeDocument/2006/customXml" ds:itemID="{11A97F89-50C3-4DCB-AF4B-03D343266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98E79-FF2C-4324-AAB9-EA3419919B13}">
  <ds:schemaRefs>
    <ds:schemaRef ds:uri="http://schemas.microsoft.com/sharepoint/events"/>
  </ds:schemaRefs>
</ds:datastoreItem>
</file>

<file path=customXml/itemProps3.xml><?xml version="1.0" encoding="utf-8"?>
<ds:datastoreItem xmlns:ds="http://schemas.openxmlformats.org/officeDocument/2006/customXml" ds:itemID="{35B0C883-75C7-4C46-8C1C-5B83A10344B3}">
  <ds:schemaRefs>
    <ds:schemaRef ds:uri="http://schemas.microsoft.com/sharepoint/v3/contenttype/forms"/>
  </ds:schemaRefs>
</ds:datastoreItem>
</file>

<file path=customXml/itemProps4.xml><?xml version="1.0" encoding="utf-8"?>
<ds:datastoreItem xmlns:ds="http://schemas.openxmlformats.org/officeDocument/2006/customXml" ds:itemID="{0D01679E-8752-45B3-8472-B0D1D8936282}">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8ae9e4b5-a25c-480e-bd4a-637337fa20a2"/>
    <ds:schemaRef ds:uri="1fc8b376-a36e-41c2-b0ec-ba8a570258d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CONFIDENTIALITY and NON-DISCLOSURE AGREEMENT</vt:lpstr>
    </vt:vector>
  </TitlesOfParts>
  <Company>OSCE</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dc:title>
  <dc:creator>RCheung</dc:creator>
  <cp:lastModifiedBy>Yury Golovkov</cp:lastModifiedBy>
  <cp:revision>4</cp:revision>
  <cp:lastPrinted>2008-02-20T16:11:00Z</cp:lastPrinted>
  <dcterms:created xsi:type="dcterms:W3CDTF">2015-08-17T14:41:00Z</dcterms:created>
  <dcterms:modified xsi:type="dcterms:W3CDTF">2018-07-27T08:24:00Z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abf529bc-bb1c-4173-89de-75c1d15b0df3</vt:lpwstr>
  </property>
  <property fmtid="{D5CDD505-2E9C-101B-9397-08002B2CF9AE}" pid="3" name="ContentTypeId">
    <vt:lpwstr>0x010100B61FC88BBA394FB1902A96B76170DF590081F31D61B3F34B87AE5ACEA58FB5B51B0017AB8275E3F3A647966803DEDAB4D42B</vt:lpwstr>
  </property>
</Properties>
</file>