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B660F" w14:textId="77777777" w:rsidR="00624D0D" w:rsidRPr="00B9540C" w:rsidRDefault="00624D0D" w:rsidP="00624D0D">
      <w:pPr>
        <w:spacing w:before="31" w:after="0" w:line="240" w:lineRule="auto"/>
        <w:ind w:left="398" w:right="376"/>
        <w:jc w:val="center"/>
        <w:rPr>
          <w:rFonts w:ascii="Times New Roman" w:eastAsia="Arial" w:hAnsi="Times New Roman" w:cs="Times New Roman"/>
          <w:b/>
          <w:bCs/>
          <w:lang w:val="en-GB"/>
        </w:rPr>
      </w:pPr>
    </w:p>
    <w:p w14:paraId="7EFA2C13" w14:textId="0E7DCE90" w:rsidR="009850FB" w:rsidRPr="00B626F0" w:rsidRDefault="009850FB" w:rsidP="00624D0D">
      <w:pPr>
        <w:spacing w:before="31" w:after="0" w:line="240" w:lineRule="auto"/>
        <w:ind w:left="398" w:right="376"/>
        <w:jc w:val="center"/>
        <w:rPr>
          <w:rFonts w:ascii="Times New Roman" w:eastAsia="Arial" w:hAnsi="Times New Roman" w:cs="Times New Roman"/>
          <w:b/>
          <w:bCs/>
          <w:w w:val="99"/>
          <w:sz w:val="28"/>
          <w:lang w:val="en-GB"/>
        </w:rPr>
      </w:pPr>
      <w:r w:rsidRPr="00B626F0">
        <w:rPr>
          <w:rFonts w:ascii="Times New Roman" w:eastAsia="Arial" w:hAnsi="Times New Roman" w:cs="Times New Roman"/>
          <w:b/>
          <w:bCs/>
          <w:sz w:val="28"/>
          <w:lang w:val="en-GB"/>
        </w:rPr>
        <w:t>Invitation for Prequalification</w:t>
      </w:r>
      <w:r w:rsidR="00C666EF" w:rsidRPr="00B626F0">
        <w:rPr>
          <w:rFonts w:ascii="Times New Roman" w:eastAsia="Arial" w:hAnsi="Times New Roman" w:cs="Times New Roman"/>
          <w:b/>
          <w:bCs/>
          <w:sz w:val="28"/>
          <w:lang w:val="en-GB"/>
        </w:rPr>
        <w:t xml:space="preserve"> (IFP) </w:t>
      </w:r>
      <w:r w:rsidRPr="00B626F0">
        <w:rPr>
          <w:rFonts w:ascii="Times New Roman" w:eastAsia="Arial" w:hAnsi="Times New Roman" w:cs="Times New Roman"/>
          <w:b/>
          <w:bCs/>
          <w:sz w:val="28"/>
          <w:lang w:val="en-GB"/>
        </w:rPr>
        <w:t>in</w:t>
      </w:r>
      <w:r w:rsidRPr="00B626F0">
        <w:rPr>
          <w:rFonts w:ascii="Times New Roman" w:eastAsia="Arial" w:hAnsi="Times New Roman" w:cs="Times New Roman"/>
          <w:b/>
          <w:bCs/>
          <w:spacing w:val="-2"/>
          <w:sz w:val="28"/>
          <w:lang w:val="en-GB"/>
        </w:rPr>
        <w:t xml:space="preserve"> </w:t>
      </w:r>
      <w:r w:rsidRPr="00B626F0">
        <w:rPr>
          <w:rFonts w:ascii="Times New Roman" w:eastAsia="Arial" w:hAnsi="Times New Roman" w:cs="Times New Roman"/>
          <w:b/>
          <w:bCs/>
          <w:sz w:val="28"/>
          <w:lang w:val="en-GB"/>
        </w:rPr>
        <w:t>relation</w:t>
      </w:r>
      <w:r w:rsidRPr="00B626F0">
        <w:rPr>
          <w:rFonts w:ascii="Times New Roman" w:eastAsia="Arial" w:hAnsi="Times New Roman" w:cs="Times New Roman"/>
          <w:b/>
          <w:bCs/>
          <w:spacing w:val="-8"/>
          <w:sz w:val="28"/>
          <w:lang w:val="en-GB"/>
        </w:rPr>
        <w:t xml:space="preserve"> </w:t>
      </w:r>
      <w:r w:rsidRPr="00B626F0">
        <w:rPr>
          <w:rFonts w:ascii="Times New Roman" w:eastAsia="Arial" w:hAnsi="Times New Roman" w:cs="Times New Roman"/>
          <w:b/>
          <w:bCs/>
          <w:sz w:val="28"/>
          <w:lang w:val="en-GB"/>
        </w:rPr>
        <w:t>to</w:t>
      </w:r>
      <w:r w:rsidRPr="00B626F0">
        <w:rPr>
          <w:rFonts w:ascii="Times New Roman" w:eastAsia="Arial" w:hAnsi="Times New Roman" w:cs="Times New Roman"/>
          <w:b/>
          <w:bCs/>
          <w:spacing w:val="-2"/>
          <w:sz w:val="28"/>
          <w:lang w:val="en-GB"/>
        </w:rPr>
        <w:t xml:space="preserve"> </w:t>
      </w:r>
      <w:r w:rsidRPr="00B626F0">
        <w:rPr>
          <w:rFonts w:ascii="Times New Roman" w:eastAsia="Arial" w:hAnsi="Times New Roman" w:cs="Times New Roman"/>
          <w:b/>
          <w:bCs/>
          <w:sz w:val="28"/>
          <w:lang w:val="en-GB"/>
        </w:rPr>
        <w:t>the</w:t>
      </w:r>
      <w:r w:rsidR="008B6192" w:rsidRPr="00B626F0">
        <w:rPr>
          <w:rFonts w:ascii="Times New Roman" w:eastAsia="Arial" w:hAnsi="Times New Roman" w:cs="Times New Roman"/>
          <w:b/>
          <w:bCs/>
          <w:sz w:val="28"/>
          <w:lang w:val="en-GB"/>
        </w:rPr>
        <w:br/>
      </w:r>
      <w:r w:rsidRPr="00B626F0">
        <w:rPr>
          <w:rFonts w:ascii="Times New Roman" w:eastAsia="Arial" w:hAnsi="Times New Roman" w:cs="Times New Roman"/>
          <w:b/>
          <w:bCs/>
          <w:sz w:val="28"/>
          <w:lang w:val="en-GB"/>
        </w:rPr>
        <w:t>planned</w:t>
      </w:r>
      <w:r w:rsidRPr="00B626F0">
        <w:rPr>
          <w:rFonts w:ascii="Times New Roman" w:eastAsia="Arial" w:hAnsi="Times New Roman" w:cs="Times New Roman"/>
          <w:b/>
          <w:bCs/>
          <w:spacing w:val="-8"/>
          <w:sz w:val="28"/>
          <w:lang w:val="en-GB"/>
        </w:rPr>
        <w:t xml:space="preserve"> </w:t>
      </w:r>
      <w:r w:rsidRPr="00B626F0">
        <w:rPr>
          <w:rFonts w:ascii="Times New Roman" w:eastAsia="Arial" w:hAnsi="Times New Roman" w:cs="Times New Roman"/>
          <w:b/>
          <w:bCs/>
          <w:sz w:val="28"/>
          <w:lang w:val="en-GB"/>
        </w:rPr>
        <w:t>tender</w:t>
      </w:r>
      <w:r w:rsidRPr="00B626F0">
        <w:rPr>
          <w:rFonts w:ascii="Times New Roman" w:eastAsia="Arial" w:hAnsi="Times New Roman" w:cs="Times New Roman"/>
          <w:b/>
          <w:bCs/>
          <w:spacing w:val="-7"/>
          <w:sz w:val="28"/>
          <w:lang w:val="en-GB"/>
        </w:rPr>
        <w:t xml:space="preserve"> </w:t>
      </w:r>
      <w:r w:rsidRPr="00B626F0">
        <w:rPr>
          <w:rFonts w:ascii="Times New Roman" w:eastAsia="Arial" w:hAnsi="Times New Roman" w:cs="Times New Roman"/>
          <w:b/>
          <w:bCs/>
          <w:sz w:val="28"/>
          <w:lang w:val="en-GB"/>
        </w:rPr>
        <w:t>for</w:t>
      </w:r>
      <w:r w:rsidRPr="00B626F0">
        <w:rPr>
          <w:rFonts w:ascii="Times New Roman" w:eastAsia="Arial" w:hAnsi="Times New Roman" w:cs="Times New Roman"/>
          <w:b/>
          <w:bCs/>
          <w:spacing w:val="-3"/>
          <w:sz w:val="28"/>
          <w:lang w:val="en-GB"/>
        </w:rPr>
        <w:t xml:space="preserve"> </w:t>
      </w:r>
      <w:r w:rsidRPr="00B626F0">
        <w:rPr>
          <w:rFonts w:ascii="Times New Roman" w:eastAsia="Arial" w:hAnsi="Times New Roman" w:cs="Times New Roman"/>
          <w:b/>
          <w:bCs/>
          <w:sz w:val="28"/>
          <w:lang w:val="en-GB"/>
        </w:rPr>
        <w:t>the</w:t>
      </w:r>
      <w:r w:rsidRPr="00B626F0">
        <w:rPr>
          <w:rFonts w:ascii="Times New Roman" w:eastAsia="Arial" w:hAnsi="Times New Roman" w:cs="Times New Roman"/>
          <w:b/>
          <w:bCs/>
          <w:spacing w:val="-3"/>
          <w:sz w:val="28"/>
          <w:lang w:val="en-GB"/>
        </w:rPr>
        <w:t xml:space="preserve"> </w:t>
      </w:r>
      <w:r w:rsidRPr="00B626F0">
        <w:rPr>
          <w:rFonts w:ascii="Times New Roman" w:eastAsia="Arial" w:hAnsi="Times New Roman" w:cs="Times New Roman"/>
          <w:b/>
          <w:bCs/>
          <w:sz w:val="28"/>
          <w:lang w:val="en-GB"/>
        </w:rPr>
        <w:t>provision</w:t>
      </w:r>
      <w:r w:rsidRPr="00B626F0">
        <w:rPr>
          <w:rFonts w:ascii="Times New Roman" w:eastAsia="Arial" w:hAnsi="Times New Roman" w:cs="Times New Roman"/>
          <w:b/>
          <w:bCs/>
          <w:spacing w:val="-10"/>
          <w:sz w:val="28"/>
          <w:lang w:val="en-GB"/>
        </w:rPr>
        <w:t xml:space="preserve"> </w:t>
      </w:r>
      <w:r w:rsidRPr="00B626F0">
        <w:rPr>
          <w:rFonts w:ascii="Times New Roman" w:eastAsia="Arial" w:hAnsi="Times New Roman" w:cs="Times New Roman"/>
          <w:b/>
          <w:bCs/>
          <w:w w:val="99"/>
          <w:sz w:val="28"/>
          <w:lang w:val="en-GB"/>
        </w:rPr>
        <w:t>of</w:t>
      </w:r>
      <w:r w:rsidR="008B6192" w:rsidRPr="00B626F0">
        <w:rPr>
          <w:rFonts w:ascii="Times New Roman" w:eastAsia="Arial" w:hAnsi="Times New Roman" w:cs="Times New Roman"/>
          <w:b/>
          <w:bCs/>
          <w:w w:val="99"/>
          <w:sz w:val="28"/>
          <w:lang w:val="en-GB"/>
        </w:rPr>
        <w:br/>
      </w:r>
      <w:r w:rsidRPr="00B626F0">
        <w:rPr>
          <w:rFonts w:ascii="Times New Roman" w:eastAsia="Arial" w:hAnsi="Times New Roman" w:cs="Times New Roman"/>
          <w:b/>
          <w:bCs/>
          <w:w w:val="99"/>
          <w:sz w:val="28"/>
          <w:lang w:val="en-GB"/>
        </w:rPr>
        <w:t>Oracle E-Business Suite (EBS) Consulting Services</w:t>
      </w:r>
    </w:p>
    <w:p w14:paraId="5E79DDA5" w14:textId="77777777" w:rsidR="009850FB" w:rsidRPr="00B9540C" w:rsidRDefault="009850FB" w:rsidP="00624D0D">
      <w:pPr>
        <w:spacing w:after="0" w:line="240" w:lineRule="auto"/>
        <w:ind w:right="-20"/>
        <w:rPr>
          <w:rFonts w:ascii="Times New Roman" w:hAnsi="Times New Roman" w:cs="Times New Roman"/>
          <w:lang w:val="en-GB"/>
        </w:rPr>
      </w:pPr>
    </w:p>
    <w:p w14:paraId="0438EFD1" w14:textId="77777777" w:rsidR="009850FB" w:rsidRPr="00B9540C" w:rsidRDefault="009850FB" w:rsidP="00624D0D">
      <w:pPr>
        <w:spacing w:after="0" w:line="240" w:lineRule="auto"/>
        <w:ind w:right="-20"/>
        <w:rPr>
          <w:rFonts w:ascii="Times New Roman" w:eastAsia="Arial" w:hAnsi="Times New Roman" w:cs="Times New Roman"/>
          <w:b/>
          <w:bCs/>
          <w:lang w:val="en-GB"/>
        </w:rPr>
      </w:pPr>
    </w:p>
    <w:p w14:paraId="78D600F3" w14:textId="77777777" w:rsidR="00624D0D" w:rsidRPr="00B9540C" w:rsidRDefault="00624D0D" w:rsidP="00624D0D">
      <w:pPr>
        <w:spacing w:after="0" w:line="240" w:lineRule="auto"/>
        <w:ind w:right="-20"/>
        <w:rPr>
          <w:rFonts w:ascii="Times New Roman" w:eastAsia="Arial" w:hAnsi="Times New Roman" w:cs="Times New Roman"/>
          <w:b/>
          <w:bCs/>
          <w:lang w:val="en-GB"/>
        </w:rPr>
      </w:pPr>
    </w:p>
    <w:p w14:paraId="1754D57B" w14:textId="77777777" w:rsidR="009850FB" w:rsidRPr="00B9540C" w:rsidRDefault="009850FB" w:rsidP="00DF49E4">
      <w:pPr>
        <w:spacing w:after="0" w:line="240" w:lineRule="auto"/>
        <w:ind w:right="-20"/>
        <w:rPr>
          <w:rFonts w:ascii="Times New Roman" w:eastAsia="Arial" w:hAnsi="Times New Roman" w:cs="Times New Roman"/>
          <w:b/>
          <w:bCs/>
          <w:lang w:val="en-GB"/>
        </w:rPr>
      </w:pPr>
      <w:r w:rsidRPr="00B9540C">
        <w:rPr>
          <w:rFonts w:ascii="Times New Roman" w:eastAsia="Arial" w:hAnsi="Times New Roman" w:cs="Times New Roman"/>
          <w:b/>
          <w:bCs/>
          <w:lang w:val="en-GB"/>
        </w:rPr>
        <w:t>Backgrou</w:t>
      </w:r>
      <w:r w:rsidRPr="00B9540C">
        <w:rPr>
          <w:rFonts w:ascii="Times New Roman" w:eastAsia="Arial" w:hAnsi="Times New Roman" w:cs="Times New Roman"/>
          <w:b/>
          <w:bCs/>
          <w:spacing w:val="1"/>
          <w:lang w:val="en-GB"/>
        </w:rPr>
        <w:t>n</w:t>
      </w:r>
      <w:r w:rsidRPr="00B9540C">
        <w:rPr>
          <w:rFonts w:ascii="Times New Roman" w:eastAsia="Arial" w:hAnsi="Times New Roman" w:cs="Times New Roman"/>
          <w:b/>
          <w:bCs/>
          <w:lang w:val="en-GB"/>
        </w:rPr>
        <w:t>d</w:t>
      </w:r>
    </w:p>
    <w:p w14:paraId="2C8E9E23" w14:textId="77777777" w:rsidR="009850FB" w:rsidRPr="00B9540C" w:rsidRDefault="009850FB" w:rsidP="00624D0D">
      <w:pPr>
        <w:spacing w:after="0" w:line="240" w:lineRule="auto"/>
        <w:ind w:right="-20"/>
        <w:rPr>
          <w:rFonts w:ascii="Times New Roman" w:eastAsia="Arial" w:hAnsi="Times New Roman" w:cs="Times New Roman"/>
          <w:b/>
          <w:bCs/>
          <w:lang w:val="en-GB"/>
        </w:rPr>
      </w:pPr>
    </w:p>
    <w:p w14:paraId="76555F02" w14:textId="72FCE572" w:rsidR="009850FB" w:rsidRPr="00B9540C" w:rsidRDefault="009850FB" w:rsidP="00624D0D">
      <w:pPr>
        <w:spacing w:after="0" w:line="240" w:lineRule="auto"/>
        <w:ind w:right="-20"/>
        <w:rPr>
          <w:rFonts w:ascii="Times New Roman" w:eastAsia="Arial" w:hAnsi="Times New Roman" w:cs="Times New Roman"/>
          <w:lang w:val="en-GB"/>
        </w:rPr>
      </w:pPr>
      <w:r w:rsidRPr="00B9540C">
        <w:rPr>
          <w:rFonts w:ascii="Times New Roman" w:eastAsia="Arial" w:hAnsi="Times New Roman" w:cs="Times New Roman"/>
          <w:lang w:val="en-GB"/>
        </w:rPr>
        <w:t xml:space="preserve">The Organization for Security and Co-operation in Europe (OSCE) is an </w:t>
      </w:r>
      <w:r w:rsidR="00BD1483" w:rsidRPr="00B9540C">
        <w:rPr>
          <w:rFonts w:ascii="Times New Roman" w:eastAsia="Arial" w:hAnsi="Times New Roman" w:cs="Times New Roman"/>
          <w:lang w:val="en-GB"/>
        </w:rPr>
        <w:t>i</w:t>
      </w:r>
      <w:r w:rsidRPr="00B9540C">
        <w:rPr>
          <w:rFonts w:ascii="Times New Roman" w:eastAsia="Arial" w:hAnsi="Times New Roman" w:cs="Times New Roman"/>
          <w:lang w:val="en-GB"/>
        </w:rPr>
        <w:t xml:space="preserve">nternational </w:t>
      </w:r>
      <w:r w:rsidR="00BD1483" w:rsidRPr="00B9540C">
        <w:rPr>
          <w:rFonts w:ascii="Times New Roman" w:eastAsia="Arial" w:hAnsi="Times New Roman" w:cs="Times New Roman"/>
          <w:lang w:val="en-GB"/>
        </w:rPr>
        <w:t>o</w:t>
      </w:r>
      <w:r w:rsidRPr="00B9540C">
        <w:rPr>
          <w:rFonts w:ascii="Times New Roman" w:eastAsia="Arial" w:hAnsi="Times New Roman" w:cs="Times New Roman"/>
          <w:lang w:val="en-GB"/>
        </w:rPr>
        <w:t>rganization with its Secretariat</w:t>
      </w:r>
      <w:r w:rsidR="00BD1483" w:rsidRPr="00B9540C">
        <w:rPr>
          <w:rFonts w:ascii="Times New Roman" w:eastAsia="Arial" w:hAnsi="Times New Roman" w:cs="Times New Roman"/>
          <w:lang w:val="en-GB"/>
        </w:rPr>
        <w:t xml:space="preserve"> </w:t>
      </w:r>
      <w:r w:rsidRPr="00B9540C">
        <w:rPr>
          <w:rFonts w:ascii="Times New Roman" w:eastAsia="Arial" w:hAnsi="Times New Roman" w:cs="Times New Roman"/>
          <w:lang w:val="en-GB"/>
        </w:rPr>
        <w:t>in Vienna, Austria.</w:t>
      </w:r>
      <w:r w:rsidR="00BD1483" w:rsidRPr="00B9540C">
        <w:rPr>
          <w:rFonts w:ascii="Times New Roman" w:eastAsia="Arial" w:hAnsi="Times New Roman" w:cs="Times New Roman"/>
          <w:lang w:val="en-GB"/>
        </w:rPr>
        <w:t xml:space="preserve"> Please visit </w:t>
      </w:r>
      <w:hyperlink r:id="rId12" w:history="1">
        <w:r w:rsidR="00BD1483" w:rsidRPr="00B9540C">
          <w:rPr>
            <w:rStyle w:val="Hyperlink"/>
            <w:rFonts w:ascii="Times New Roman" w:eastAsia="Arial" w:hAnsi="Times New Roman" w:cs="Times New Roman"/>
            <w:lang w:val="en-GB"/>
          </w:rPr>
          <w:t>www.osce.org</w:t>
        </w:r>
      </w:hyperlink>
      <w:r w:rsidRPr="00B9540C">
        <w:rPr>
          <w:rFonts w:ascii="Times New Roman" w:eastAsia="Arial" w:hAnsi="Times New Roman" w:cs="Times New Roman"/>
          <w:lang w:val="en-GB"/>
        </w:rPr>
        <w:t xml:space="preserve"> </w:t>
      </w:r>
      <w:r w:rsidR="00BD1483" w:rsidRPr="00B9540C">
        <w:rPr>
          <w:rFonts w:ascii="Times New Roman" w:eastAsia="Arial" w:hAnsi="Times New Roman" w:cs="Times New Roman"/>
          <w:lang w:val="en-GB"/>
        </w:rPr>
        <w:t>t</w:t>
      </w:r>
      <w:r w:rsidRPr="00B9540C">
        <w:rPr>
          <w:rFonts w:ascii="Times New Roman" w:eastAsia="Arial" w:hAnsi="Times New Roman" w:cs="Times New Roman"/>
          <w:lang w:val="en-GB"/>
        </w:rPr>
        <w:t xml:space="preserve">o learn about </w:t>
      </w:r>
      <w:r w:rsidR="00692544" w:rsidRPr="00B9540C">
        <w:rPr>
          <w:rFonts w:ascii="Times New Roman" w:eastAsia="Arial" w:hAnsi="Times New Roman" w:cs="Times New Roman"/>
          <w:lang w:val="en-GB"/>
        </w:rPr>
        <w:t xml:space="preserve">its </w:t>
      </w:r>
      <w:r w:rsidRPr="00B9540C">
        <w:rPr>
          <w:rFonts w:ascii="Times New Roman" w:eastAsia="Arial" w:hAnsi="Times New Roman" w:cs="Times New Roman"/>
          <w:lang w:val="en-GB"/>
        </w:rPr>
        <w:t>mandate</w:t>
      </w:r>
      <w:r w:rsidR="00692544" w:rsidRPr="00B9540C">
        <w:rPr>
          <w:rFonts w:ascii="Times New Roman" w:eastAsia="Arial" w:hAnsi="Times New Roman" w:cs="Times New Roman"/>
          <w:lang w:val="en-GB"/>
        </w:rPr>
        <w:t xml:space="preserve"> </w:t>
      </w:r>
      <w:r w:rsidRPr="00B9540C">
        <w:rPr>
          <w:rFonts w:ascii="Times New Roman" w:eastAsia="Arial" w:hAnsi="Times New Roman" w:cs="Times New Roman"/>
          <w:lang w:val="en-GB"/>
        </w:rPr>
        <w:t>and geography of operations</w:t>
      </w:r>
      <w:r w:rsidR="00BD1483" w:rsidRPr="00B9540C">
        <w:rPr>
          <w:rFonts w:ascii="Times New Roman" w:eastAsia="Arial" w:hAnsi="Times New Roman" w:cs="Times New Roman"/>
          <w:lang w:val="en-GB"/>
        </w:rPr>
        <w:t xml:space="preserve">. </w:t>
      </w:r>
    </w:p>
    <w:p w14:paraId="5AA86748" w14:textId="77777777" w:rsidR="008B6192" w:rsidRPr="00B9540C" w:rsidRDefault="008B6192" w:rsidP="00624D0D">
      <w:pPr>
        <w:spacing w:after="0" w:line="240" w:lineRule="auto"/>
        <w:ind w:right="-20"/>
        <w:rPr>
          <w:rFonts w:ascii="Times New Roman" w:eastAsia="Arial" w:hAnsi="Times New Roman" w:cs="Times New Roman"/>
          <w:lang w:val="en-GB"/>
        </w:rPr>
      </w:pPr>
    </w:p>
    <w:p w14:paraId="442AB5B4" w14:textId="77777777" w:rsidR="009850FB" w:rsidRPr="00B9540C" w:rsidRDefault="009850FB" w:rsidP="00624D0D">
      <w:pPr>
        <w:spacing w:after="0" w:line="240" w:lineRule="auto"/>
        <w:ind w:right="-20"/>
        <w:rPr>
          <w:rFonts w:ascii="Times New Roman" w:eastAsia="Arial" w:hAnsi="Times New Roman" w:cs="Times New Roman"/>
          <w:lang w:val="en-GB"/>
        </w:rPr>
      </w:pPr>
    </w:p>
    <w:p w14:paraId="35899C79" w14:textId="77777777" w:rsidR="009850FB" w:rsidRPr="00B9540C" w:rsidRDefault="009850FB" w:rsidP="00624D0D">
      <w:pPr>
        <w:pStyle w:val="ListParagraph"/>
        <w:numPr>
          <w:ilvl w:val="0"/>
          <w:numId w:val="3"/>
        </w:numPr>
        <w:spacing w:after="0"/>
        <w:ind w:right="-20"/>
        <w:rPr>
          <w:rFonts w:ascii="Times New Roman" w:eastAsia="Arial" w:hAnsi="Times New Roman" w:cs="Times New Roman"/>
          <w:b/>
        </w:rPr>
      </w:pPr>
      <w:r w:rsidRPr="00B9540C">
        <w:rPr>
          <w:rFonts w:ascii="Times New Roman" w:eastAsia="Arial" w:hAnsi="Times New Roman" w:cs="Times New Roman"/>
          <w:b/>
        </w:rPr>
        <w:t>Introduction to Oracle technology at the OSCE</w:t>
      </w:r>
    </w:p>
    <w:p w14:paraId="7B449EE0" w14:textId="77777777" w:rsidR="009850FB" w:rsidRPr="00B9540C" w:rsidRDefault="009850FB" w:rsidP="00624D0D">
      <w:pPr>
        <w:spacing w:after="0" w:line="240" w:lineRule="auto"/>
        <w:ind w:right="-20"/>
        <w:rPr>
          <w:rFonts w:ascii="Times New Roman" w:eastAsia="Arial" w:hAnsi="Times New Roman" w:cs="Times New Roman"/>
          <w:b/>
          <w:lang w:val="en-GB"/>
        </w:rPr>
      </w:pPr>
    </w:p>
    <w:p w14:paraId="128FFE2D" w14:textId="6C77D18A" w:rsidR="009850FB" w:rsidRPr="00B9540C" w:rsidRDefault="009850FB" w:rsidP="00624D0D">
      <w:pPr>
        <w:spacing w:after="0" w:line="240" w:lineRule="auto"/>
        <w:ind w:right="-20"/>
        <w:rPr>
          <w:rFonts w:ascii="Times New Roman" w:hAnsi="Times New Roman" w:cs="Times New Roman"/>
          <w:lang w:val="en-GB"/>
        </w:rPr>
      </w:pPr>
      <w:r w:rsidRPr="00B9540C">
        <w:rPr>
          <w:rFonts w:ascii="Times New Roman" w:hAnsi="Times New Roman" w:cs="Times New Roman"/>
          <w:lang w:val="en-GB"/>
        </w:rPr>
        <w:t>The Oracle Applications/EBS has been in place at the OSCE since 2004, and in 2014 the system was upgraded to Release 12.1.3. The following Oracle Applications/EBS modules are in use</w:t>
      </w:r>
      <w:r w:rsidR="00335400" w:rsidRPr="00B9540C">
        <w:rPr>
          <w:rFonts w:ascii="Times New Roman" w:hAnsi="Times New Roman" w:cs="Times New Roman"/>
          <w:lang w:val="en-GB"/>
        </w:rPr>
        <w:t xml:space="preserve"> by the </w:t>
      </w:r>
      <w:r w:rsidR="00335400" w:rsidRPr="00B9540C">
        <w:rPr>
          <w:rFonts w:ascii="Times New Roman" w:hAnsi="Times New Roman" w:cs="Times New Roman"/>
        </w:rPr>
        <w:t>Information and Communications Technology Services (ICT) of the OSCE</w:t>
      </w:r>
      <w:r w:rsidRPr="00B9540C">
        <w:rPr>
          <w:rFonts w:ascii="Times New Roman" w:hAnsi="Times New Roman" w:cs="Times New Roman"/>
          <w:lang w:val="en-GB"/>
        </w:rPr>
        <w:t>:</w:t>
      </w:r>
    </w:p>
    <w:p w14:paraId="3916AF22" w14:textId="77777777" w:rsidR="009850FB" w:rsidRPr="00B9540C" w:rsidRDefault="009850FB" w:rsidP="00624D0D">
      <w:pPr>
        <w:spacing w:after="80" w:line="240" w:lineRule="auto"/>
        <w:rPr>
          <w:rFonts w:ascii="Times New Roman" w:hAnsi="Times New Roman" w:cs="Times New Roman"/>
          <w:lang w:val="en-GB"/>
        </w:rPr>
      </w:pPr>
    </w:p>
    <w:p w14:paraId="36497A54"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General Ledger, Payables, Receivables, Cash Management, Payments, Sub-ledger Accounting;</w:t>
      </w:r>
    </w:p>
    <w:p w14:paraId="3BE6AD3A"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Projects, Grants Accounting;</w:t>
      </w:r>
    </w:p>
    <w:p w14:paraId="1B905334"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Public Sector Budgeting, Public Sector Financials;</w:t>
      </w:r>
    </w:p>
    <w:p w14:paraId="0AD4B029" w14:textId="77777777" w:rsidR="009850FB" w:rsidRPr="00B9540C" w:rsidRDefault="009850FB" w:rsidP="00624D0D">
      <w:pPr>
        <w:pStyle w:val="ListParagraph"/>
        <w:numPr>
          <w:ilvl w:val="0"/>
          <w:numId w:val="1"/>
        </w:numPr>
        <w:spacing w:after="80"/>
        <w:rPr>
          <w:rFonts w:ascii="Times New Roman" w:hAnsi="Times New Roman" w:cs="Times New Roman"/>
        </w:rPr>
      </w:pPr>
      <w:proofErr w:type="spellStart"/>
      <w:r w:rsidRPr="00B9540C">
        <w:rPr>
          <w:rFonts w:ascii="Times New Roman" w:hAnsi="Times New Roman" w:cs="Times New Roman"/>
        </w:rPr>
        <w:t>iProcurement</w:t>
      </w:r>
      <w:proofErr w:type="spellEnd"/>
      <w:r w:rsidRPr="00B9540C">
        <w:rPr>
          <w:rFonts w:ascii="Times New Roman" w:hAnsi="Times New Roman" w:cs="Times New Roman"/>
        </w:rPr>
        <w:t xml:space="preserve">, Purchasing, Inventory, Assets and </w:t>
      </w:r>
      <w:proofErr w:type="spellStart"/>
      <w:r w:rsidRPr="00B9540C">
        <w:rPr>
          <w:rFonts w:ascii="Times New Roman" w:hAnsi="Times New Roman" w:cs="Times New Roman"/>
        </w:rPr>
        <w:t>iAssets</w:t>
      </w:r>
      <w:proofErr w:type="spellEnd"/>
      <w:r w:rsidRPr="00B9540C">
        <w:rPr>
          <w:rFonts w:ascii="Times New Roman" w:hAnsi="Times New Roman" w:cs="Times New Roman"/>
        </w:rPr>
        <w:t>;</w:t>
      </w:r>
    </w:p>
    <w:p w14:paraId="1C76C633"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 xml:space="preserve">Human Resources, Self-Service Human Resources (SSHR), </w:t>
      </w:r>
      <w:proofErr w:type="spellStart"/>
      <w:r w:rsidRPr="00B9540C">
        <w:rPr>
          <w:rFonts w:ascii="Times New Roman" w:hAnsi="Times New Roman" w:cs="Times New Roman"/>
        </w:rPr>
        <w:t>iRecruitment</w:t>
      </w:r>
      <w:proofErr w:type="spellEnd"/>
      <w:r w:rsidRPr="00B9540C">
        <w:rPr>
          <w:rFonts w:ascii="Times New Roman" w:hAnsi="Times New Roman" w:cs="Times New Roman"/>
        </w:rPr>
        <w:t>;</w:t>
      </w:r>
    </w:p>
    <w:p w14:paraId="139E59F0"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 xml:space="preserve">Payroll, </w:t>
      </w:r>
      <w:proofErr w:type="spellStart"/>
      <w:r w:rsidRPr="00B9540C">
        <w:rPr>
          <w:rFonts w:ascii="Times New Roman" w:hAnsi="Times New Roman" w:cs="Times New Roman"/>
        </w:rPr>
        <w:t>FastFormula</w:t>
      </w:r>
      <w:proofErr w:type="spellEnd"/>
      <w:r w:rsidRPr="00B9540C">
        <w:rPr>
          <w:rFonts w:ascii="Times New Roman" w:hAnsi="Times New Roman" w:cs="Times New Roman"/>
        </w:rPr>
        <w:t>, Labour Distribution;</w:t>
      </w:r>
    </w:p>
    <w:p w14:paraId="3CED03A3"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Workflow;</w:t>
      </w:r>
    </w:p>
    <w:p w14:paraId="6BB14793"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Self-Service Web Applications, Web Applications Desktop Integrator;</w:t>
      </w:r>
    </w:p>
    <w:p w14:paraId="0B13B78F" w14:textId="77777777" w:rsidR="009850FB" w:rsidRPr="00B9540C" w:rsidRDefault="009850FB" w:rsidP="00624D0D">
      <w:pPr>
        <w:pStyle w:val="ListParagraph"/>
        <w:numPr>
          <w:ilvl w:val="0"/>
          <w:numId w:val="1"/>
        </w:numPr>
        <w:spacing w:after="80"/>
        <w:rPr>
          <w:rFonts w:ascii="Times New Roman" w:hAnsi="Times New Roman" w:cs="Times New Roman"/>
        </w:rPr>
      </w:pPr>
      <w:r w:rsidRPr="00B9540C">
        <w:rPr>
          <w:rFonts w:ascii="Times New Roman" w:hAnsi="Times New Roman" w:cs="Times New Roman"/>
        </w:rPr>
        <w:t xml:space="preserve">CRM Foundation, </w:t>
      </w:r>
      <w:proofErr w:type="spellStart"/>
      <w:r w:rsidRPr="00B9540C">
        <w:rPr>
          <w:rFonts w:ascii="Times New Roman" w:hAnsi="Times New Roman" w:cs="Times New Roman"/>
        </w:rPr>
        <w:t>iSupport</w:t>
      </w:r>
      <w:proofErr w:type="spellEnd"/>
      <w:r w:rsidRPr="00B9540C">
        <w:rPr>
          <w:rFonts w:ascii="Times New Roman" w:hAnsi="Times New Roman" w:cs="Times New Roman"/>
        </w:rPr>
        <w:t>, Service, Support.</w:t>
      </w:r>
    </w:p>
    <w:p w14:paraId="0E75A4AC" w14:textId="77777777" w:rsidR="009850FB" w:rsidRPr="00B9540C" w:rsidRDefault="009850FB" w:rsidP="00624D0D">
      <w:pPr>
        <w:spacing w:after="80" w:line="240" w:lineRule="auto"/>
        <w:rPr>
          <w:rFonts w:ascii="Times New Roman" w:hAnsi="Times New Roman" w:cs="Times New Roman"/>
          <w:lang w:val="en-GB"/>
        </w:rPr>
      </w:pPr>
    </w:p>
    <w:p w14:paraId="523B050B" w14:textId="77777777" w:rsidR="009850FB" w:rsidRPr="00B9540C" w:rsidRDefault="009850FB"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Additionally, the following products are in use:</w:t>
      </w:r>
    </w:p>
    <w:p w14:paraId="3D3D576E" w14:textId="77777777" w:rsidR="009850FB" w:rsidRPr="00B9540C" w:rsidRDefault="009850FB" w:rsidP="00624D0D">
      <w:pPr>
        <w:spacing w:after="80" w:line="240" w:lineRule="auto"/>
        <w:rPr>
          <w:rFonts w:ascii="Times New Roman" w:hAnsi="Times New Roman" w:cs="Times New Roman"/>
          <w:lang w:val="en-GB"/>
        </w:rPr>
      </w:pPr>
    </w:p>
    <w:p w14:paraId="754FE808" w14:textId="77777777" w:rsidR="009850FB" w:rsidRPr="00B9540C" w:rsidRDefault="009850FB" w:rsidP="00624D0D">
      <w:pPr>
        <w:pStyle w:val="ListParagraph"/>
        <w:numPr>
          <w:ilvl w:val="0"/>
          <w:numId w:val="2"/>
        </w:numPr>
        <w:spacing w:after="80"/>
        <w:rPr>
          <w:rFonts w:ascii="Times New Roman" w:hAnsi="Times New Roman" w:cs="Times New Roman"/>
        </w:rPr>
      </w:pPr>
      <w:proofErr w:type="spellStart"/>
      <w:r w:rsidRPr="00B9540C">
        <w:rPr>
          <w:rFonts w:ascii="Times New Roman" w:hAnsi="Times New Roman" w:cs="Times New Roman"/>
        </w:rPr>
        <w:t>EiS</w:t>
      </w:r>
      <w:proofErr w:type="spellEnd"/>
      <w:r w:rsidRPr="00B9540C">
        <w:rPr>
          <w:rFonts w:ascii="Times New Roman" w:hAnsi="Times New Roman" w:cs="Times New Roman"/>
        </w:rPr>
        <w:t xml:space="preserve"> for real-time reporting and FSG replacement (</w:t>
      </w:r>
      <w:hyperlink r:id="rId13" w:history="1">
        <w:r w:rsidRPr="00B9540C">
          <w:rPr>
            <w:rStyle w:val="Hyperlink"/>
            <w:rFonts w:ascii="Times New Roman" w:hAnsi="Times New Roman" w:cs="Times New Roman"/>
          </w:rPr>
          <w:t>www.eistech.com</w:t>
        </w:r>
      </w:hyperlink>
      <w:r w:rsidRPr="00B9540C">
        <w:rPr>
          <w:rFonts w:ascii="Times New Roman" w:hAnsi="Times New Roman" w:cs="Times New Roman"/>
        </w:rPr>
        <w:t>);</w:t>
      </w:r>
    </w:p>
    <w:p w14:paraId="15856947" w14:textId="77777777" w:rsidR="009850FB" w:rsidRPr="00B9540C" w:rsidRDefault="009850FB" w:rsidP="00624D0D">
      <w:pPr>
        <w:pStyle w:val="ListParagraph"/>
        <w:numPr>
          <w:ilvl w:val="0"/>
          <w:numId w:val="2"/>
        </w:numPr>
        <w:spacing w:after="80"/>
        <w:rPr>
          <w:rFonts w:ascii="Times New Roman" w:hAnsi="Times New Roman" w:cs="Times New Roman"/>
        </w:rPr>
      </w:pPr>
      <w:proofErr w:type="spellStart"/>
      <w:r w:rsidRPr="00B9540C">
        <w:rPr>
          <w:rFonts w:ascii="Times New Roman" w:hAnsi="Times New Roman" w:cs="Times New Roman"/>
        </w:rPr>
        <w:t>Config</w:t>
      </w:r>
      <w:proofErr w:type="spellEnd"/>
      <w:r w:rsidRPr="00B9540C">
        <w:rPr>
          <w:rFonts w:ascii="Times New Roman" w:hAnsi="Times New Roman" w:cs="Times New Roman"/>
        </w:rPr>
        <w:t xml:space="preserve"> Snapshot for creating configuration documentation;</w:t>
      </w:r>
    </w:p>
    <w:p w14:paraId="3A2491B3" w14:textId="77777777" w:rsidR="009850FB" w:rsidRPr="00B9540C" w:rsidRDefault="009850FB" w:rsidP="00624D0D">
      <w:pPr>
        <w:pStyle w:val="ListParagraph"/>
        <w:numPr>
          <w:ilvl w:val="0"/>
          <w:numId w:val="2"/>
        </w:numPr>
        <w:spacing w:after="80"/>
        <w:rPr>
          <w:rFonts w:ascii="Times New Roman" w:hAnsi="Times New Roman" w:cs="Times New Roman"/>
        </w:rPr>
      </w:pPr>
      <w:r w:rsidRPr="00B9540C">
        <w:rPr>
          <w:rFonts w:ascii="Times New Roman" w:hAnsi="Times New Roman" w:cs="Times New Roman"/>
        </w:rPr>
        <w:t>Applaud absence calendar for Self-Service Human Resources (SSHR);</w:t>
      </w:r>
    </w:p>
    <w:p w14:paraId="27F64FC1" w14:textId="77777777" w:rsidR="009850FB" w:rsidRPr="00B9540C" w:rsidRDefault="009850FB" w:rsidP="00624D0D">
      <w:pPr>
        <w:pStyle w:val="ListParagraph"/>
        <w:numPr>
          <w:ilvl w:val="0"/>
          <w:numId w:val="2"/>
        </w:numPr>
        <w:spacing w:after="80"/>
        <w:rPr>
          <w:rFonts w:ascii="Times New Roman" w:hAnsi="Times New Roman" w:cs="Times New Roman"/>
        </w:rPr>
      </w:pPr>
      <w:r w:rsidRPr="00B9540C">
        <w:rPr>
          <w:rFonts w:ascii="Times New Roman" w:hAnsi="Times New Roman" w:cs="Times New Roman"/>
        </w:rPr>
        <w:t xml:space="preserve">Integration with BACA </w:t>
      </w:r>
      <w:proofErr w:type="spellStart"/>
      <w:r w:rsidRPr="00B9540C">
        <w:rPr>
          <w:rFonts w:ascii="Times New Roman" w:hAnsi="Times New Roman" w:cs="Times New Roman"/>
        </w:rPr>
        <w:t>eBanking</w:t>
      </w:r>
      <w:proofErr w:type="spellEnd"/>
      <w:r w:rsidRPr="00B9540C">
        <w:rPr>
          <w:rFonts w:ascii="Times New Roman" w:hAnsi="Times New Roman" w:cs="Times New Roman"/>
        </w:rPr>
        <w:t xml:space="preserve"> and Deutsche Bank (bank statement loader, EFT is planned), Austrian Localization;</w:t>
      </w:r>
    </w:p>
    <w:p w14:paraId="2F5E5CC8" w14:textId="77777777" w:rsidR="009850FB" w:rsidRPr="00B9540C" w:rsidRDefault="009850FB" w:rsidP="00624D0D">
      <w:pPr>
        <w:pStyle w:val="ListParagraph"/>
        <w:numPr>
          <w:ilvl w:val="0"/>
          <w:numId w:val="2"/>
        </w:numPr>
        <w:spacing w:after="80"/>
        <w:rPr>
          <w:rFonts w:ascii="Times New Roman" w:hAnsi="Times New Roman" w:cs="Times New Roman"/>
        </w:rPr>
      </w:pPr>
      <w:r w:rsidRPr="00B9540C">
        <w:rPr>
          <w:rFonts w:ascii="Times New Roman" w:hAnsi="Times New Roman" w:cs="Times New Roman"/>
        </w:rPr>
        <w:t>Full BI Publisher for external reporting;</w:t>
      </w:r>
    </w:p>
    <w:p w14:paraId="521A2AF0" w14:textId="77777777" w:rsidR="009850FB" w:rsidRPr="00B9540C" w:rsidRDefault="009850FB" w:rsidP="00624D0D">
      <w:pPr>
        <w:pStyle w:val="ListParagraph"/>
        <w:numPr>
          <w:ilvl w:val="0"/>
          <w:numId w:val="2"/>
        </w:numPr>
        <w:spacing w:after="80"/>
        <w:rPr>
          <w:rFonts w:ascii="Times New Roman" w:hAnsi="Times New Roman" w:cs="Times New Roman"/>
        </w:rPr>
      </w:pPr>
      <w:r w:rsidRPr="00B9540C">
        <w:rPr>
          <w:rFonts w:ascii="Times New Roman" w:hAnsi="Times New Roman" w:cs="Times New Roman"/>
        </w:rPr>
        <w:t>User Productivity Kit (UPK) for context sensitive help;</w:t>
      </w:r>
    </w:p>
    <w:p w14:paraId="50EE2190" w14:textId="77777777" w:rsidR="009850FB" w:rsidRPr="00B9540C" w:rsidRDefault="009850FB" w:rsidP="00624D0D">
      <w:pPr>
        <w:pStyle w:val="ListParagraph"/>
        <w:numPr>
          <w:ilvl w:val="0"/>
          <w:numId w:val="2"/>
        </w:numPr>
        <w:spacing w:after="80"/>
        <w:rPr>
          <w:rFonts w:ascii="Times New Roman" w:hAnsi="Times New Roman" w:cs="Times New Roman"/>
        </w:rPr>
      </w:pPr>
      <w:r w:rsidRPr="00B9540C">
        <w:rPr>
          <w:rFonts w:ascii="Times New Roman" w:hAnsi="Times New Roman" w:cs="Times New Roman"/>
        </w:rPr>
        <w:t xml:space="preserve">Oracle Fusion cloud-based HCM (Human Capital Management) solution. </w:t>
      </w:r>
    </w:p>
    <w:p w14:paraId="5A8A6C20" w14:textId="77777777" w:rsidR="009850FB" w:rsidRPr="00B9540C" w:rsidRDefault="009850FB" w:rsidP="00624D0D">
      <w:pPr>
        <w:spacing w:after="80" w:line="240" w:lineRule="auto"/>
        <w:rPr>
          <w:rFonts w:ascii="Times New Roman" w:hAnsi="Times New Roman" w:cs="Times New Roman"/>
          <w:lang w:val="en-GB"/>
        </w:rPr>
      </w:pPr>
    </w:p>
    <w:p w14:paraId="0B62E729" w14:textId="3D51BC39" w:rsidR="009850FB" w:rsidRPr="00B9540C" w:rsidRDefault="009850FB"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 xml:space="preserve">The size of the EBS production database is circa </w:t>
      </w:r>
      <w:r w:rsidR="00BD1483" w:rsidRPr="00B9540C">
        <w:rPr>
          <w:rFonts w:ascii="Times New Roman" w:hAnsi="Times New Roman" w:cs="Times New Roman"/>
          <w:lang w:val="en-GB"/>
        </w:rPr>
        <w:t>1</w:t>
      </w:r>
      <w:r w:rsidR="00B9540C" w:rsidRPr="00B9540C">
        <w:rPr>
          <w:rFonts w:ascii="Times New Roman" w:hAnsi="Times New Roman" w:cs="Times New Roman"/>
          <w:lang w:val="en-GB"/>
        </w:rPr>
        <w:t>,</w:t>
      </w:r>
      <w:r w:rsidR="00BD1483" w:rsidRPr="00B9540C">
        <w:rPr>
          <w:rFonts w:ascii="Times New Roman" w:hAnsi="Times New Roman" w:cs="Times New Roman"/>
          <w:lang w:val="en-GB"/>
        </w:rPr>
        <w:t>800 GB</w:t>
      </w:r>
      <w:r w:rsidRPr="00B9540C">
        <w:rPr>
          <w:rFonts w:ascii="Times New Roman" w:hAnsi="Times New Roman" w:cs="Times New Roman"/>
          <w:lang w:val="en-GB"/>
        </w:rPr>
        <w:t xml:space="preserve"> and its annual growth rate is circa 30%. The architecture of production is two application nodes (one internal for EBS, one external for </w:t>
      </w:r>
      <w:proofErr w:type="spellStart"/>
      <w:r w:rsidRPr="00B9540C">
        <w:rPr>
          <w:rFonts w:ascii="Times New Roman" w:hAnsi="Times New Roman" w:cs="Times New Roman"/>
          <w:lang w:val="en-GB"/>
        </w:rPr>
        <w:t>iRecruitment</w:t>
      </w:r>
      <w:proofErr w:type="spellEnd"/>
      <w:r w:rsidRPr="00B9540C">
        <w:rPr>
          <w:rFonts w:ascii="Times New Roman" w:hAnsi="Times New Roman" w:cs="Times New Roman"/>
          <w:lang w:val="en-GB"/>
        </w:rPr>
        <w:t>) running on a 1-node database. Other components of the architecture are: full BI, UPK and cloud-based HCM module (performance management) with EBS integration.</w:t>
      </w:r>
    </w:p>
    <w:p w14:paraId="3CDEBBC1" w14:textId="77777777" w:rsidR="00C666EF" w:rsidRPr="00B9540C" w:rsidRDefault="009850FB"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At present, the OSCE servers are hosted by an external vendor (UNICC) remotely in Geneva, Switzerland.</w:t>
      </w:r>
    </w:p>
    <w:p w14:paraId="0D8A3E1A" w14:textId="77777777" w:rsidR="00C666EF" w:rsidRPr="00B9540C" w:rsidRDefault="009850FB"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 xml:space="preserve">In addition to SSHR and </w:t>
      </w:r>
      <w:proofErr w:type="spellStart"/>
      <w:r w:rsidRPr="00B9540C">
        <w:rPr>
          <w:rFonts w:ascii="Times New Roman" w:hAnsi="Times New Roman" w:cs="Times New Roman"/>
          <w:lang w:val="en-GB"/>
        </w:rPr>
        <w:t>iRecruitment</w:t>
      </w:r>
      <w:proofErr w:type="spellEnd"/>
      <w:r w:rsidRPr="00B9540C">
        <w:rPr>
          <w:rFonts w:ascii="Times New Roman" w:hAnsi="Times New Roman" w:cs="Times New Roman"/>
          <w:lang w:val="en-GB"/>
        </w:rPr>
        <w:t xml:space="preserve"> which are licensed for use by all employees, the OSCE has circa 1,000 licensed users: approximately half of them are self-service (mainly </w:t>
      </w:r>
      <w:proofErr w:type="spellStart"/>
      <w:r w:rsidRPr="00B9540C">
        <w:rPr>
          <w:rFonts w:ascii="Times New Roman" w:hAnsi="Times New Roman" w:cs="Times New Roman"/>
          <w:lang w:val="en-GB"/>
        </w:rPr>
        <w:t>iProcurement</w:t>
      </w:r>
      <w:proofErr w:type="spellEnd"/>
      <w:r w:rsidRPr="00B9540C">
        <w:rPr>
          <w:rFonts w:ascii="Times New Roman" w:hAnsi="Times New Roman" w:cs="Times New Roman"/>
          <w:lang w:val="en-GB"/>
        </w:rPr>
        <w:t xml:space="preserve">) and the </w:t>
      </w:r>
      <w:r w:rsidRPr="00B9540C">
        <w:rPr>
          <w:rFonts w:ascii="Times New Roman" w:hAnsi="Times New Roman" w:cs="Times New Roman"/>
          <w:lang w:val="en-GB"/>
        </w:rPr>
        <w:lastRenderedPageBreak/>
        <w:t>rest are the core applications users (professional forms).</w:t>
      </w:r>
    </w:p>
    <w:p w14:paraId="5020577D" w14:textId="77777777" w:rsidR="00C666EF" w:rsidRPr="00B9540C" w:rsidRDefault="009850FB"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The system set-up is comprised of one set of books and one operating unit. It has multiple Human Resources (HR) Organizations used for the HR module and several Inventory Organizations used for the Inventory module. The second ledger is used in addition to the primary ledger for producing the Financial Statements according to International Public Sector Accounting Standards (IPSAS).</w:t>
      </w:r>
    </w:p>
    <w:p w14:paraId="3EE811C4" w14:textId="03C936B2" w:rsidR="009850FB" w:rsidRPr="00B9540C" w:rsidRDefault="009850FB"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All other modules record transactions in one Organization only. A number of customizations were made, some of which are stored in the Custom Library.</w:t>
      </w:r>
    </w:p>
    <w:p w14:paraId="67FE5AF3" w14:textId="77777777" w:rsidR="009850FB" w:rsidRPr="00B9540C" w:rsidRDefault="009850FB" w:rsidP="00624D0D">
      <w:pPr>
        <w:spacing w:after="80" w:line="240" w:lineRule="auto"/>
        <w:rPr>
          <w:rFonts w:ascii="Times New Roman" w:hAnsi="Times New Roman" w:cs="Times New Roman"/>
          <w:lang w:val="en-GB"/>
        </w:rPr>
      </w:pPr>
    </w:p>
    <w:p w14:paraId="23F418CF" w14:textId="77777777" w:rsidR="009850FB" w:rsidRPr="00B9540C" w:rsidRDefault="009850FB" w:rsidP="00624D0D">
      <w:pPr>
        <w:pStyle w:val="ListParagraph"/>
        <w:numPr>
          <w:ilvl w:val="0"/>
          <w:numId w:val="3"/>
        </w:numPr>
        <w:spacing w:after="80"/>
        <w:ind w:right="-20"/>
        <w:rPr>
          <w:rFonts w:ascii="Times New Roman" w:hAnsi="Times New Roman" w:cs="Times New Roman"/>
          <w:b/>
        </w:rPr>
      </w:pPr>
      <w:r w:rsidRPr="00B9540C">
        <w:rPr>
          <w:rFonts w:ascii="Times New Roman" w:eastAsia="Arial" w:hAnsi="Times New Roman" w:cs="Times New Roman"/>
          <w:b/>
        </w:rPr>
        <w:t>Objective</w:t>
      </w:r>
      <w:r w:rsidR="002F007D" w:rsidRPr="00B9540C">
        <w:rPr>
          <w:rFonts w:ascii="Times New Roman" w:eastAsia="Arial" w:hAnsi="Times New Roman" w:cs="Times New Roman"/>
          <w:b/>
        </w:rPr>
        <w:t>s</w:t>
      </w:r>
      <w:r w:rsidRPr="00B9540C">
        <w:rPr>
          <w:rFonts w:ascii="Times New Roman" w:eastAsia="Arial" w:hAnsi="Times New Roman" w:cs="Times New Roman"/>
          <w:b/>
        </w:rPr>
        <w:t xml:space="preserve"> of the Invitation for Prequalification</w:t>
      </w:r>
    </w:p>
    <w:p w14:paraId="666892B1" w14:textId="77777777" w:rsidR="009850FB" w:rsidRPr="00B9540C" w:rsidRDefault="009850FB" w:rsidP="00624D0D">
      <w:pPr>
        <w:spacing w:after="80" w:line="240" w:lineRule="auto"/>
        <w:rPr>
          <w:rFonts w:ascii="Times New Roman" w:hAnsi="Times New Roman" w:cs="Times New Roman"/>
          <w:lang w:val="en-GB"/>
        </w:rPr>
      </w:pPr>
    </w:p>
    <w:p w14:paraId="54D073CE" w14:textId="625626F8" w:rsidR="002F007D" w:rsidRPr="00B9540C" w:rsidRDefault="002F007D"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Th</w:t>
      </w:r>
      <w:r w:rsidR="00692544" w:rsidRPr="00B9540C">
        <w:rPr>
          <w:rFonts w:ascii="Times New Roman" w:hAnsi="Times New Roman" w:cs="Times New Roman"/>
          <w:lang w:val="en-GB"/>
        </w:rPr>
        <w:t xml:space="preserve">is </w:t>
      </w:r>
      <w:r w:rsidRPr="00B9540C">
        <w:rPr>
          <w:rFonts w:ascii="Times New Roman" w:hAnsi="Times New Roman" w:cs="Times New Roman"/>
          <w:lang w:val="en-GB"/>
        </w:rPr>
        <w:t>Invitation for Prequalification</w:t>
      </w:r>
      <w:r w:rsidR="00FD10B5" w:rsidRPr="00B9540C">
        <w:rPr>
          <w:rFonts w:ascii="Times New Roman" w:hAnsi="Times New Roman" w:cs="Times New Roman"/>
          <w:lang w:val="en-GB"/>
        </w:rPr>
        <w:t xml:space="preserve"> (IFP) </w:t>
      </w:r>
      <w:r w:rsidR="00692544" w:rsidRPr="00B9540C">
        <w:rPr>
          <w:rFonts w:ascii="Times New Roman" w:hAnsi="Times New Roman" w:cs="Times New Roman"/>
          <w:lang w:val="en-GB"/>
        </w:rPr>
        <w:t>has the following objectives:</w:t>
      </w:r>
    </w:p>
    <w:p w14:paraId="5BF78811" w14:textId="77777777" w:rsidR="002F007D" w:rsidRPr="00B9540C" w:rsidRDefault="002F007D" w:rsidP="00624D0D">
      <w:pPr>
        <w:spacing w:after="80" w:line="240" w:lineRule="auto"/>
        <w:rPr>
          <w:rFonts w:ascii="Times New Roman" w:hAnsi="Times New Roman" w:cs="Times New Roman"/>
          <w:lang w:val="en-GB"/>
        </w:rPr>
      </w:pPr>
    </w:p>
    <w:p w14:paraId="422BD309" w14:textId="418EBA9F" w:rsidR="002F007D" w:rsidRPr="00B9540C" w:rsidRDefault="00692544" w:rsidP="0035105E">
      <w:pPr>
        <w:pStyle w:val="ListParagraph"/>
        <w:numPr>
          <w:ilvl w:val="0"/>
          <w:numId w:val="10"/>
        </w:numPr>
        <w:spacing w:after="80"/>
        <w:rPr>
          <w:rFonts w:ascii="Times New Roman" w:hAnsi="Times New Roman" w:cs="Times New Roman"/>
        </w:rPr>
      </w:pPr>
      <w:r w:rsidRPr="00B9540C">
        <w:rPr>
          <w:rFonts w:ascii="Times New Roman" w:hAnsi="Times New Roman" w:cs="Times New Roman"/>
        </w:rPr>
        <w:t xml:space="preserve">Identification of </w:t>
      </w:r>
      <w:r w:rsidR="002F007D" w:rsidRPr="00B9540C">
        <w:rPr>
          <w:rFonts w:ascii="Times New Roman" w:hAnsi="Times New Roman" w:cs="Times New Roman"/>
        </w:rPr>
        <w:t xml:space="preserve">Vendors providing Oracle EBS Consulting Services </w:t>
      </w:r>
      <w:r w:rsidR="00675731" w:rsidRPr="00B9540C">
        <w:rPr>
          <w:rFonts w:ascii="Times New Roman" w:hAnsi="Times New Roman" w:cs="Times New Roman"/>
        </w:rPr>
        <w:t xml:space="preserve">offering </w:t>
      </w:r>
      <w:r w:rsidR="00FD10B5" w:rsidRPr="00B9540C">
        <w:rPr>
          <w:rFonts w:ascii="Times New Roman" w:hAnsi="Times New Roman" w:cs="Times New Roman"/>
        </w:rPr>
        <w:t>both on-site and near-shore</w:t>
      </w:r>
      <w:r w:rsidR="00675731" w:rsidRPr="00B9540C">
        <w:rPr>
          <w:rFonts w:ascii="Times New Roman" w:hAnsi="Times New Roman" w:cs="Times New Roman"/>
        </w:rPr>
        <w:t xml:space="preserve"> delivery models</w:t>
      </w:r>
      <w:r w:rsidR="00FD10B5" w:rsidRPr="00B9540C">
        <w:rPr>
          <w:rFonts w:ascii="Times New Roman" w:hAnsi="Times New Roman" w:cs="Times New Roman"/>
        </w:rPr>
        <w:t>;</w:t>
      </w:r>
    </w:p>
    <w:p w14:paraId="45B05809" w14:textId="123B78BA" w:rsidR="00634690" w:rsidRPr="00B9540C" w:rsidRDefault="00BD699A" w:rsidP="00634690">
      <w:pPr>
        <w:pStyle w:val="ListParagraph"/>
        <w:numPr>
          <w:ilvl w:val="0"/>
          <w:numId w:val="10"/>
        </w:numPr>
        <w:spacing w:after="80"/>
        <w:rPr>
          <w:rFonts w:ascii="Times New Roman" w:hAnsi="Times New Roman" w:cs="Times New Roman"/>
        </w:rPr>
      </w:pPr>
      <w:r w:rsidRPr="00B9540C">
        <w:rPr>
          <w:rFonts w:ascii="Times New Roman" w:hAnsi="Times New Roman" w:cs="Times New Roman"/>
        </w:rPr>
        <w:t>Based on the responses to the RFI, e</w:t>
      </w:r>
      <w:r w:rsidR="00634690" w:rsidRPr="00B9540C">
        <w:rPr>
          <w:rFonts w:ascii="Times New Roman" w:hAnsi="Times New Roman" w:cs="Times New Roman"/>
        </w:rPr>
        <w:t>nhance the Terms of Reference (</w:t>
      </w:r>
      <w:proofErr w:type="spellStart"/>
      <w:r w:rsidR="00634690" w:rsidRPr="00B9540C">
        <w:rPr>
          <w:rFonts w:ascii="Times New Roman" w:hAnsi="Times New Roman" w:cs="Times New Roman"/>
        </w:rPr>
        <w:t>ToR</w:t>
      </w:r>
      <w:proofErr w:type="spellEnd"/>
      <w:r w:rsidR="00634690" w:rsidRPr="00B9540C">
        <w:rPr>
          <w:rFonts w:ascii="Times New Roman" w:hAnsi="Times New Roman" w:cs="Times New Roman"/>
        </w:rPr>
        <w:t>) for the competitive tender;</w:t>
      </w:r>
    </w:p>
    <w:p w14:paraId="46BBF8B0" w14:textId="14B45416" w:rsidR="00FD10B5" w:rsidRPr="00B9540C" w:rsidRDefault="00956EB1" w:rsidP="0035105E">
      <w:pPr>
        <w:pStyle w:val="ListParagraph"/>
        <w:numPr>
          <w:ilvl w:val="0"/>
          <w:numId w:val="10"/>
        </w:numPr>
        <w:spacing w:after="80"/>
        <w:rPr>
          <w:rFonts w:ascii="Times New Roman" w:hAnsi="Times New Roman" w:cs="Times New Roman"/>
        </w:rPr>
      </w:pPr>
      <w:r w:rsidRPr="00B9540C">
        <w:rPr>
          <w:rFonts w:ascii="Times New Roman" w:hAnsi="Times New Roman" w:cs="Times New Roman"/>
        </w:rPr>
        <w:t>Invite prequalified Vendors to participate in the tender</w:t>
      </w:r>
      <w:r w:rsidR="00675731" w:rsidRPr="00B9540C">
        <w:rPr>
          <w:rFonts w:ascii="Times New Roman" w:hAnsi="Times New Roman" w:cs="Times New Roman"/>
        </w:rPr>
        <w:t xml:space="preserve"> and consequently </w:t>
      </w:r>
      <w:r w:rsidR="00BD699A" w:rsidRPr="00B9540C">
        <w:rPr>
          <w:rFonts w:ascii="Times New Roman" w:hAnsi="Times New Roman" w:cs="Times New Roman"/>
        </w:rPr>
        <w:t xml:space="preserve">make </w:t>
      </w:r>
      <w:r w:rsidR="00675731" w:rsidRPr="00B9540C">
        <w:rPr>
          <w:rFonts w:ascii="Times New Roman" w:hAnsi="Times New Roman" w:cs="Times New Roman"/>
        </w:rPr>
        <w:t xml:space="preserve">a Contract Award for up to </w:t>
      </w:r>
      <w:r w:rsidR="008E7717" w:rsidRPr="00B9540C">
        <w:rPr>
          <w:rFonts w:ascii="Times New Roman" w:hAnsi="Times New Roman" w:cs="Times New Roman"/>
        </w:rPr>
        <w:t>five</w:t>
      </w:r>
      <w:r w:rsidR="00675731" w:rsidRPr="00B9540C">
        <w:rPr>
          <w:rFonts w:ascii="Times New Roman" w:hAnsi="Times New Roman" w:cs="Times New Roman"/>
        </w:rPr>
        <w:t xml:space="preserve"> years</w:t>
      </w:r>
      <w:r w:rsidR="008E7717" w:rsidRPr="00B9540C">
        <w:rPr>
          <w:rFonts w:ascii="Times New Roman" w:hAnsi="Times New Roman" w:cs="Times New Roman"/>
        </w:rPr>
        <w:t xml:space="preserve"> </w:t>
      </w:r>
      <w:r w:rsidR="00675731" w:rsidRPr="00B9540C">
        <w:rPr>
          <w:rFonts w:ascii="Times New Roman" w:hAnsi="Times New Roman" w:cs="Times New Roman"/>
        </w:rPr>
        <w:t>period</w:t>
      </w:r>
      <w:r w:rsidRPr="00B9540C">
        <w:rPr>
          <w:rFonts w:ascii="Times New Roman" w:hAnsi="Times New Roman" w:cs="Times New Roman"/>
        </w:rPr>
        <w:t>.</w:t>
      </w:r>
      <w:r w:rsidR="00F36A75" w:rsidRPr="00B9540C">
        <w:rPr>
          <w:rFonts w:ascii="Times New Roman" w:hAnsi="Times New Roman" w:cs="Times New Roman"/>
        </w:rPr>
        <w:t xml:space="preserve"> </w:t>
      </w:r>
    </w:p>
    <w:p w14:paraId="34405F44" w14:textId="77777777" w:rsidR="009850FB" w:rsidRPr="00B9540C" w:rsidRDefault="002F007D" w:rsidP="00624D0D">
      <w:pPr>
        <w:spacing w:after="80" w:line="240" w:lineRule="auto"/>
        <w:rPr>
          <w:rFonts w:ascii="Times New Roman" w:hAnsi="Times New Roman" w:cs="Times New Roman"/>
          <w:lang w:val="en-GB"/>
        </w:rPr>
      </w:pPr>
      <w:r w:rsidRPr="00B9540C">
        <w:rPr>
          <w:rFonts w:ascii="Times New Roman" w:hAnsi="Times New Roman" w:cs="Times New Roman"/>
          <w:lang w:val="en-GB"/>
        </w:rPr>
        <w:t xml:space="preserve"> </w:t>
      </w:r>
    </w:p>
    <w:p w14:paraId="4071CA9D" w14:textId="60890CC3" w:rsidR="00DF49E4" w:rsidRPr="00B9540C" w:rsidRDefault="00DF49E4" w:rsidP="00624D0D">
      <w:pPr>
        <w:pStyle w:val="ListParagraph"/>
        <w:numPr>
          <w:ilvl w:val="0"/>
          <w:numId w:val="3"/>
        </w:numPr>
        <w:spacing w:after="80"/>
        <w:ind w:right="-20"/>
        <w:rPr>
          <w:rFonts w:ascii="Times New Roman" w:eastAsia="Arial" w:hAnsi="Times New Roman" w:cs="Times New Roman"/>
          <w:b/>
        </w:rPr>
      </w:pPr>
      <w:r w:rsidRPr="00B9540C">
        <w:rPr>
          <w:rFonts w:ascii="Times New Roman" w:eastAsia="Arial" w:hAnsi="Times New Roman" w:cs="Times New Roman"/>
          <w:b/>
        </w:rPr>
        <w:t>Service requirements estimates</w:t>
      </w:r>
    </w:p>
    <w:p w14:paraId="3C6DEF7B" w14:textId="77777777" w:rsidR="00DF49E4" w:rsidRPr="00B9540C" w:rsidRDefault="00DF49E4" w:rsidP="00DF49E4">
      <w:pPr>
        <w:pStyle w:val="ListParagraph"/>
        <w:spacing w:after="80"/>
        <w:ind w:right="-20"/>
        <w:rPr>
          <w:rFonts w:ascii="Times New Roman" w:eastAsia="Arial" w:hAnsi="Times New Roman" w:cs="Times New Roman"/>
          <w:b/>
        </w:rPr>
      </w:pPr>
    </w:p>
    <w:p w14:paraId="5D39B9E7" w14:textId="3B71DFD2" w:rsidR="00DF49E4" w:rsidRPr="00B9540C" w:rsidRDefault="00DF49E4" w:rsidP="00DF49E4">
      <w:pPr>
        <w:spacing w:after="80"/>
        <w:ind w:right="-20"/>
        <w:rPr>
          <w:rFonts w:ascii="Times New Roman" w:eastAsia="Arial" w:hAnsi="Times New Roman" w:cs="Times New Roman"/>
          <w:lang w:val="en-GB"/>
        </w:rPr>
      </w:pPr>
      <w:r w:rsidRPr="00B9540C">
        <w:rPr>
          <w:rFonts w:ascii="Times New Roman" w:eastAsia="Arial" w:hAnsi="Times New Roman" w:cs="Times New Roman"/>
          <w:lang w:val="en-GB"/>
        </w:rPr>
        <w:t xml:space="preserve">Based on the historical data and plans which are subject to the budget availability, the </w:t>
      </w:r>
      <w:r w:rsidR="00F542CF" w:rsidRPr="00B9540C">
        <w:rPr>
          <w:rFonts w:ascii="Times New Roman" w:eastAsia="Arial" w:hAnsi="Times New Roman" w:cs="Times New Roman"/>
          <w:lang w:val="en-GB"/>
        </w:rPr>
        <w:t>ICT requires</w:t>
      </w:r>
      <w:r w:rsidRPr="00B9540C">
        <w:rPr>
          <w:rFonts w:ascii="Times New Roman" w:eastAsia="Arial" w:hAnsi="Times New Roman" w:cs="Times New Roman"/>
          <w:lang w:val="en-GB"/>
        </w:rPr>
        <w:t xml:space="preserve"> </w:t>
      </w:r>
      <w:r w:rsidR="00E8777F" w:rsidRPr="00B9540C">
        <w:rPr>
          <w:rFonts w:ascii="Times New Roman" w:eastAsia="Arial" w:hAnsi="Times New Roman" w:cs="Times New Roman"/>
          <w:lang w:val="en-GB"/>
        </w:rPr>
        <w:t>30-50 numbers</w:t>
      </w:r>
      <w:r w:rsidR="00F542CF" w:rsidRPr="00B9540C">
        <w:rPr>
          <w:rFonts w:ascii="Times New Roman" w:eastAsia="Arial" w:hAnsi="Times New Roman" w:cs="Times New Roman"/>
          <w:lang w:val="en-GB"/>
        </w:rPr>
        <w:t xml:space="preserve"> </w:t>
      </w:r>
      <w:r w:rsidRPr="00B9540C">
        <w:rPr>
          <w:rFonts w:ascii="Times New Roman" w:eastAsia="Arial" w:hAnsi="Times New Roman" w:cs="Times New Roman"/>
          <w:lang w:val="en-GB"/>
        </w:rPr>
        <w:t>of days</w:t>
      </w:r>
      <w:r w:rsidR="00F542CF" w:rsidRPr="00B9540C">
        <w:rPr>
          <w:rFonts w:ascii="Times New Roman" w:eastAsia="Arial" w:hAnsi="Times New Roman" w:cs="Times New Roman"/>
          <w:lang w:val="en-GB"/>
        </w:rPr>
        <w:t xml:space="preserve"> to be provided on-site </w:t>
      </w:r>
      <w:r w:rsidR="00E8777F" w:rsidRPr="00B9540C">
        <w:rPr>
          <w:rFonts w:ascii="Times New Roman" w:eastAsia="Arial" w:hAnsi="Times New Roman" w:cs="Times New Roman"/>
          <w:lang w:val="en-GB"/>
        </w:rPr>
        <w:t xml:space="preserve">or remote </w:t>
      </w:r>
      <w:r w:rsidR="00F542CF" w:rsidRPr="00B9540C">
        <w:rPr>
          <w:rFonts w:ascii="Times New Roman" w:eastAsia="Arial" w:hAnsi="Times New Roman" w:cs="Times New Roman"/>
          <w:lang w:val="en-GB"/>
        </w:rPr>
        <w:t>annually</w:t>
      </w:r>
      <w:r w:rsidR="00E8777F" w:rsidRPr="00B9540C">
        <w:rPr>
          <w:rFonts w:ascii="Times New Roman" w:eastAsia="Arial" w:hAnsi="Times New Roman" w:cs="Times New Roman"/>
          <w:lang w:val="en-GB"/>
        </w:rPr>
        <w:t xml:space="preserve">. It is also foreseen some longer term engagements for upcoming mid-range Oracle EBS upgrade activities (like R12.1.3 to R12.2). </w:t>
      </w:r>
      <w:r w:rsidR="00C666EF" w:rsidRPr="00B9540C">
        <w:rPr>
          <w:rFonts w:ascii="Times New Roman" w:eastAsia="Arial" w:hAnsi="Times New Roman" w:cs="Times New Roman"/>
          <w:lang w:val="en-GB"/>
        </w:rPr>
        <w:t xml:space="preserve"> </w:t>
      </w:r>
    </w:p>
    <w:p w14:paraId="24CBF93C" w14:textId="77777777" w:rsidR="00DF49E4" w:rsidRPr="00B9540C" w:rsidRDefault="00DF49E4" w:rsidP="00DF49E4">
      <w:pPr>
        <w:pStyle w:val="ListParagraph"/>
        <w:spacing w:after="80"/>
        <w:ind w:right="-20"/>
        <w:rPr>
          <w:rFonts w:ascii="Times New Roman" w:eastAsia="Arial" w:hAnsi="Times New Roman" w:cs="Times New Roman"/>
          <w:b/>
        </w:rPr>
      </w:pPr>
    </w:p>
    <w:p w14:paraId="2B1ECC8D" w14:textId="3FDF6FF1" w:rsidR="00651A60" w:rsidRPr="00B9540C" w:rsidRDefault="00651A60" w:rsidP="00624D0D">
      <w:pPr>
        <w:pStyle w:val="ListParagraph"/>
        <w:numPr>
          <w:ilvl w:val="0"/>
          <w:numId w:val="3"/>
        </w:numPr>
        <w:spacing w:after="80"/>
        <w:ind w:right="-20"/>
        <w:rPr>
          <w:rFonts w:ascii="Times New Roman" w:eastAsia="Arial" w:hAnsi="Times New Roman" w:cs="Times New Roman"/>
          <w:b/>
        </w:rPr>
      </w:pPr>
      <w:r w:rsidRPr="00B9540C">
        <w:rPr>
          <w:rFonts w:ascii="Times New Roman" w:eastAsia="Arial" w:hAnsi="Times New Roman" w:cs="Times New Roman"/>
          <w:b/>
        </w:rPr>
        <w:t>Vendor requirements</w:t>
      </w:r>
    </w:p>
    <w:p w14:paraId="5482FAE1" w14:textId="77777777" w:rsidR="00651A60" w:rsidRPr="00B9540C" w:rsidRDefault="00651A60" w:rsidP="00624D0D">
      <w:pPr>
        <w:pStyle w:val="ListParagraph"/>
        <w:spacing w:after="80"/>
        <w:ind w:right="-20"/>
        <w:rPr>
          <w:rFonts w:ascii="Times New Roman" w:eastAsia="Arial" w:hAnsi="Times New Roman" w:cs="Times New Roman"/>
          <w:b/>
        </w:rPr>
      </w:pPr>
    </w:p>
    <w:p w14:paraId="1B1A05B1" w14:textId="53CF8B02" w:rsidR="00CC6D1B" w:rsidRPr="00B9540C" w:rsidRDefault="00CC6D1B" w:rsidP="00CC6D1B">
      <w:pPr>
        <w:spacing w:after="80"/>
        <w:ind w:right="-20"/>
        <w:rPr>
          <w:rFonts w:ascii="Times New Roman" w:eastAsia="Arial" w:hAnsi="Times New Roman" w:cs="Times New Roman"/>
          <w:lang w:val="en-GB"/>
        </w:rPr>
      </w:pPr>
      <w:r w:rsidRPr="00B9540C">
        <w:rPr>
          <w:rFonts w:ascii="Times New Roman" w:eastAsia="Arial" w:hAnsi="Times New Roman" w:cs="Times New Roman"/>
          <w:lang w:val="en-GB"/>
        </w:rPr>
        <w:t xml:space="preserve">The </w:t>
      </w:r>
      <w:r w:rsidR="003653F3" w:rsidRPr="00B9540C">
        <w:rPr>
          <w:rFonts w:ascii="Times New Roman" w:eastAsia="Arial" w:hAnsi="Times New Roman" w:cs="Times New Roman"/>
          <w:lang w:val="en-GB"/>
        </w:rPr>
        <w:t xml:space="preserve">ICT </w:t>
      </w:r>
      <w:r w:rsidRPr="00B9540C">
        <w:rPr>
          <w:rFonts w:ascii="Times New Roman" w:eastAsia="Arial" w:hAnsi="Times New Roman" w:cs="Times New Roman"/>
          <w:lang w:val="en-GB"/>
        </w:rPr>
        <w:t xml:space="preserve">established the following minimum requirements </w:t>
      </w:r>
      <w:r w:rsidR="008E7717" w:rsidRPr="00B9540C">
        <w:rPr>
          <w:rFonts w:ascii="Times New Roman" w:eastAsia="Arial" w:hAnsi="Times New Roman" w:cs="Times New Roman"/>
          <w:lang w:val="en-GB"/>
        </w:rPr>
        <w:t xml:space="preserve">regarding </w:t>
      </w:r>
      <w:r w:rsidRPr="00B9540C">
        <w:rPr>
          <w:rFonts w:ascii="Times New Roman" w:eastAsia="Arial" w:hAnsi="Times New Roman" w:cs="Times New Roman"/>
          <w:lang w:val="en-GB"/>
        </w:rPr>
        <w:t>the Vendor qualification:</w:t>
      </w:r>
    </w:p>
    <w:p w14:paraId="058EA87B" w14:textId="77777777" w:rsidR="00CC6D1B" w:rsidRPr="00B9540C" w:rsidRDefault="00CC6D1B" w:rsidP="00CC6D1B">
      <w:pPr>
        <w:spacing w:after="80"/>
        <w:ind w:right="-20"/>
        <w:rPr>
          <w:rFonts w:ascii="Times New Roman" w:eastAsia="Arial" w:hAnsi="Times New Roman" w:cs="Times New Roman"/>
          <w:lang w:val="en-GB"/>
        </w:rPr>
      </w:pPr>
    </w:p>
    <w:p w14:paraId="08077B47" w14:textId="77777777" w:rsidR="00CC6D1B" w:rsidRPr="00B9540C" w:rsidRDefault="00651A60" w:rsidP="00CC6D1B">
      <w:pPr>
        <w:pStyle w:val="ListParagraph"/>
        <w:numPr>
          <w:ilvl w:val="0"/>
          <w:numId w:val="8"/>
        </w:numPr>
        <w:spacing w:after="80"/>
        <w:ind w:right="-20"/>
        <w:rPr>
          <w:rFonts w:ascii="Times New Roman" w:eastAsia="Arial" w:hAnsi="Times New Roman" w:cs="Times New Roman"/>
        </w:rPr>
      </w:pPr>
      <w:r w:rsidRPr="00B9540C">
        <w:rPr>
          <w:rFonts w:ascii="Times New Roman" w:eastAsia="Arial" w:hAnsi="Times New Roman" w:cs="Times New Roman"/>
        </w:rPr>
        <w:t>At least five years of experience providing Oracle EBS Consulting Services</w:t>
      </w:r>
      <w:r w:rsidR="002A609E" w:rsidRPr="00B9540C">
        <w:rPr>
          <w:rFonts w:ascii="Times New Roman" w:eastAsia="Arial" w:hAnsi="Times New Roman" w:cs="Times New Roman"/>
        </w:rPr>
        <w:t>;</w:t>
      </w:r>
    </w:p>
    <w:p w14:paraId="468BAD5A" w14:textId="77777777" w:rsidR="008E7717" w:rsidRPr="00B9540C" w:rsidRDefault="002A609E" w:rsidP="00CC6D1B">
      <w:pPr>
        <w:pStyle w:val="ListParagraph"/>
        <w:numPr>
          <w:ilvl w:val="0"/>
          <w:numId w:val="8"/>
        </w:numPr>
        <w:spacing w:after="80"/>
        <w:ind w:right="-20"/>
        <w:rPr>
          <w:rFonts w:ascii="Times New Roman" w:eastAsia="Arial" w:hAnsi="Times New Roman" w:cs="Times New Roman"/>
        </w:rPr>
      </w:pPr>
      <w:r w:rsidRPr="00B9540C">
        <w:rPr>
          <w:rFonts w:ascii="Times New Roman" w:eastAsia="Arial" w:hAnsi="Times New Roman" w:cs="Times New Roman"/>
        </w:rPr>
        <w:t xml:space="preserve">Valid </w:t>
      </w:r>
      <w:r w:rsidR="00651A60" w:rsidRPr="00B9540C">
        <w:rPr>
          <w:rFonts w:ascii="Times New Roman" w:eastAsia="Arial" w:hAnsi="Times New Roman" w:cs="Times New Roman"/>
        </w:rPr>
        <w:t>Oracle Partner</w:t>
      </w:r>
      <w:r w:rsidR="008E7717" w:rsidRPr="00B9540C">
        <w:rPr>
          <w:rFonts w:ascii="Times New Roman" w:eastAsia="Arial" w:hAnsi="Times New Roman" w:cs="Times New Roman"/>
        </w:rPr>
        <w:t>ship</w:t>
      </w:r>
      <w:r w:rsidRPr="00B9540C">
        <w:rPr>
          <w:rFonts w:ascii="Times New Roman" w:eastAsia="Arial" w:hAnsi="Times New Roman" w:cs="Times New Roman"/>
        </w:rPr>
        <w:t>;</w:t>
      </w:r>
    </w:p>
    <w:p w14:paraId="7F7049D2" w14:textId="6563531D" w:rsidR="00C666EF" w:rsidRPr="00B626F0" w:rsidRDefault="002A609E" w:rsidP="00B9540C">
      <w:pPr>
        <w:pStyle w:val="ListParagraph"/>
        <w:numPr>
          <w:ilvl w:val="0"/>
          <w:numId w:val="8"/>
        </w:numPr>
        <w:spacing w:after="80"/>
        <w:ind w:right="-20"/>
        <w:rPr>
          <w:rFonts w:ascii="Times New Roman" w:eastAsia="Arial" w:hAnsi="Times New Roman" w:cs="Times New Roman"/>
        </w:rPr>
      </w:pPr>
      <w:r w:rsidRPr="00B9540C">
        <w:rPr>
          <w:rFonts w:ascii="Times New Roman" w:eastAsia="Arial" w:hAnsi="Times New Roman" w:cs="Times New Roman"/>
        </w:rPr>
        <w:t>Three reference</w:t>
      </w:r>
      <w:r w:rsidR="008E7717" w:rsidRPr="00B9540C">
        <w:rPr>
          <w:rFonts w:ascii="Times New Roman" w:eastAsia="Arial" w:hAnsi="Times New Roman" w:cs="Times New Roman"/>
        </w:rPr>
        <w:t>s</w:t>
      </w:r>
      <w:r w:rsidRPr="00B9540C">
        <w:rPr>
          <w:rFonts w:ascii="Times New Roman" w:eastAsia="Arial" w:hAnsi="Times New Roman" w:cs="Times New Roman"/>
        </w:rPr>
        <w:t xml:space="preserve"> from the customers to whom Oracle EBS Consulting Services provided with a possibility for the OSCE to contact and obtain information regarding the </w:t>
      </w:r>
      <w:r w:rsidR="00417B6C" w:rsidRPr="00B9540C">
        <w:rPr>
          <w:rFonts w:ascii="Times New Roman" w:eastAsia="Arial" w:hAnsi="Times New Roman" w:cs="Times New Roman"/>
        </w:rPr>
        <w:t>customer satisfaction</w:t>
      </w:r>
      <w:r w:rsidRPr="00B9540C">
        <w:rPr>
          <w:rFonts w:ascii="Times New Roman" w:eastAsia="Arial" w:hAnsi="Times New Roman" w:cs="Times New Roman"/>
        </w:rPr>
        <w:t xml:space="preserve">. </w:t>
      </w:r>
    </w:p>
    <w:p w14:paraId="077CB234" w14:textId="77777777" w:rsidR="00C666EF" w:rsidRPr="00B9540C" w:rsidRDefault="00C666EF" w:rsidP="00624D0D">
      <w:pPr>
        <w:pStyle w:val="ListParagraph"/>
        <w:spacing w:after="80"/>
        <w:ind w:right="-20"/>
        <w:rPr>
          <w:rFonts w:ascii="Times New Roman" w:eastAsia="Arial" w:hAnsi="Times New Roman" w:cs="Times New Roman"/>
          <w:b/>
        </w:rPr>
      </w:pPr>
    </w:p>
    <w:p w14:paraId="292E4EC5" w14:textId="77777777" w:rsidR="00C666EF" w:rsidRPr="00B9540C" w:rsidRDefault="00C666EF" w:rsidP="00624D0D">
      <w:pPr>
        <w:pStyle w:val="ListParagraph"/>
        <w:spacing w:after="80"/>
        <w:ind w:right="-20"/>
        <w:rPr>
          <w:rFonts w:ascii="Times New Roman" w:eastAsia="Arial" w:hAnsi="Times New Roman" w:cs="Times New Roman"/>
          <w:b/>
        </w:rPr>
      </w:pPr>
    </w:p>
    <w:p w14:paraId="249379B0" w14:textId="2E3C51A1" w:rsidR="00956EB1" w:rsidRPr="00B9540C" w:rsidRDefault="006156EF" w:rsidP="00624D0D">
      <w:pPr>
        <w:pStyle w:val="ListParagraph"/>
        <w:numPr>
          <w:ilvl w:val="0"/>
          <w:numId w:val="3"/>
        </w:numPr>
        <w:spacing w:after="80"/>
        <w:ind w:right="-20"/>
        <w:rPr>
          <w:rFonts w:ascii="Times New Roman" w:eastAsia="Arial" w:hAnsi="Times New Roman" w:cs="Times New Roman"/>
          <w:b/>
        </w:rPr>
      </w:pPr>
      <w:r w:rsidRPr="00B9540C">
        <w:rPr>
          <w:rFonts w:ascii="Times New Roman" w:eastAsia="Arial" w:hAnsi="Times New Roman" w:cs="Times New Roman"/>
          <w:b/>
        </w:rPr>
        <w:t>Service</w:t>
      </w:r>
      <w:r w:rsidR="00956EB1" w:rsidRPr="00B9540C">
        <w:rPr>
          <w:rFonts w:ascii="Times New Roman" w:eastAsia="Arial" w:hAnsi="Times New Roman" w:cs="Times New Roman"/>
          <w:b/>
        </w:rPr>
        <w:t xml:space="preserve"> </w:t>
      </w:r>
      <w:r w:rsidR="00951EE6" w:rsidRPr="00B9540C">
        <w:rPr>
          <w:rFonts w:ascii="Times New Roman" w:eastAsia="Arial" w:hAnsi="Times New Roman" w:cs="Times New Roman"/>
          <w:b/>
        </w:rPr>
        <w:t xml:space="preserve">and </w:t>
      </w:r>
      <w:r w:rsidR="00951EE6" w:rsidRPr="00B9540C">
        <w:rPr>
          <w:rFonts w:ascii="Times New Roman" w:hAnsi="Times New Roman" w:cs="Times New Roman"/>
          <w:b/>
        </w:rPr>
        <w:t>skill sets</w:t>
      </w:r>
      <w:r w:rsidR="00951EE6" w:rsidRPr="00B9540C">
        <w:rPr>
          <w:rFonts w:ascii="Times New Roman" w:eastAsia="Arial" w:hAnsi="Times New Roman" w:cs="Times New Roman"/>
          <w:b/>
        </w:rPr>
        <w:t xml:space="preserve"> </w:t>
      </w:r>
      <w:r w:rsidR="00956EB1" w:rsidRPr="00B9540C">
        <w:rPr>
          <w:rFonts w:ascii="Times New Roman" w:eastAsia="Arial" w:hAnsi="Times New Roman" w:cs="Times New Roman"/>
          <w:b/>
        </w:rPr>
        <w:t>requirements</w:t>
      </w:r>
    </w:p>
    <w:p w14:paraId="2830F949" w14:textId="3615327C" w:rsidR="00951EE6" w:rsidRPr="00B9540C" w:rsidRDefault="00951EE6" w:rsidP="00951EE6">
      <w:pPr>
        <w:spacing w:after="80"/>
        <w:rPr>
          <w:rFonts w:ascii="Times New Roman" w:hAnsi="Times New Roman" w:cs="Times New Roman"/>
        </w:rPr>
      </w:pPr>
    </w:p>
    <w:p w14:paraId="79D82E59" w14:textId="5DEDDF38"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Oracle ERP Project Manager and Coordinator</w:t>
      </w:r>
    </w:p>
    <w:p w14:paraId="7576FB73" w14:textId="6203DEFA" w:rsidR="00951EE6" w:rsidRPr="00B9540C" w:rsidRDefault="00951EE6" w:rsidP="00F82DD1">
      <w:pPr>
        <w:spacing w:after="80"/>
        <w:ind w:left="1800"/>
        <w:rPr>
          <w:rFonts w:ascii="Times New Roman" w:hAnsi="Times New Roman" w:cs="Times New Roman"/>
        </w:rPr>
      </w:pPr>
    </w:p>
    <w:p w14:paraId="70995300" w14:textId="77777777" w:rsidR="00951EE6" w:rsidRPr="00B9540C" w:rsidRDefault="00951EE6" w:rsidP="00F82DD1">
      <w:pPr>
        <w:pStyle w:val="ListParagraph"/>
        <w:numPr>
          <w:ilvl w:val="0"/>
          <w:numId w:val="20"/>
        </w:numPr>
        <w:spacing w:after="80"/>
        <w:ind w:left="2520"/>
        <w:rPr>
          <w:rFonts w:ascii="Times New Roman" w:hAnsi="Times New Roman" w:cs="Times New Roman"/>
        </w:rPr>
      </w:pPr>
      <w:r w:rsidRPr="00B9540C">
        <w:rPr>
          <w:rFonts w:ascii="Times New Roman" w:hAnsi="Times New Roman" w:cs="Times New Roman"/>
        </w:rPr>
        <w:t>PRINCE2 certified or equivalent;</w:t>
      </w:r>
    </w:p>
    <w:p w14:paraId="45121A51" w14:textId="77777777" w:rsidR="00951EE6" w:rsidRPr="00B9540C" w:rsidRDefault="00951EE6" w:rsidP="00F82DD1">
      <w:pPr>
        <w:pStyle w:val="ListParagraph"/>
        <w:numPr>
          <w:ilvl w:val="0"/>
          <w:numId w:val="20"/>
        </w:numPr>
        <w:spacing w:after="80"/>
        <w:ind w:left="2520"/>
        <w:rPr>
          <w:rFonts w:ascii="Times New Roman" w:hAnsi="Times New Roman" w:cs="Times New Roman"/>
        </w:rPr>
      </w:pPr>
      <w:r w:rsidRPr="00B9540C">
        <w:rPr>
          <w:rFonts w:ascii="Times New Roman" w:hAnsi="Times New Roman" w:cs="Times New Roman"/>
        </w:rPr>
        <w:t>Proven experience of at least three successful Oracle R12-related projects.</w:t>
      </w:r>
    </w:p>
    <w:p w14:paraId="62885DE1" w14:textId="5CD82937" w:rsidR="00951EE6" w:rsidRPr="00B9540C" w:rsidRDefault="00B626F0" w:rsidP="00F82DD1">
      <w:pPr>
        <w:spacing w:after="80"/>
        <w:ind w:left="1800"/>
        <w:rPr>
          <w:rFonts w:ascii="Times New Roman" w:hAnsi="Times New Roman" w:cs="Times New Roman"/>
        </w:rPr>
      </w:pPr>
      <w:r>
        <w:rPr>
          <w:rFonts w:ascii="Times New Roman" w:hAnsi="Times New Roman" w:cs="Times New Roman"/>
        </w:rPr>
        <w:br/>
      </w:r>
      <w:r>
        <w:rPr>
          <w:rFonts w:ascii="Times New Roman" w:hAnsi="Times New Roman" w:cs="Times New Roman"/>
        </w:rPr>
        <w:br/>
      </w:r>
    </w:p>
    <w:p w14:paraId="24867361"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lastRenderedPageBreak/>
        <w:t>Senior Functional Business Consultants</w:t>
      </w:r>
    </w:p>
    <w:p w14:paraId="1A22911A" w14:textId="77777777" w:rsidR="00B9540C" w:rsidRPr="00B9540C" w:rsidRDefault="00B9540C" w:rsidP="00B9540C">
      <w:pPr>
        <w:pStyle w:val="ListParagraph"/>
        <w:spacing w:after="80"/>
        <w:ind w:left="2520"/>
        <w:rPr>
          <w:rFonts w:ascii="Times New Roman" w:hAnsi="Times New Roman" w:cs="Times New Roman"/>
          <w:b/>
        </w:rPr>
      </w:pPr>
    </w:p>
    <w:p w14:paraId="41A7D8E3" w14:textId="77777777" w:rsidR="00951EE6" w:rsidRPr="00B9540C" w:rsidRDefault="00951EE6" w:rsidP="00F82DD1">
      <w:pPr>
        <w:pStyle w:val="ListParagraph"/>
        <w:numPr>
          <w:ilvl w:val="0"/>
          <w:numId w:val="21"/>
        </w:numPr>
        <w:spacing w:after="80"/>
        <w:ind w:left="2520"/>
        <w:rPr>
          <w:rFonts w:ascii="Times New Roman" w:hAnsi="Times New Roman" w:cs="Times New Roman"/>
          <w:b/>
        </w:rPr>
      </w:pPr>
      <w:r w:rsidRPr="00B9540C">
        <w:rPr>
          <w:rFonts w:ascii="Times New Roman" w:hAnsi="Times New Roman" w:cs="Times New Roman"/>
          <w:b/>
        </w:rPr>
        <w:t>UPK Expert</w:t>
      </w:r>
    </w:p>
    <w:p w14:paraId="3B2563BE" w14:textId="77777777" w:rsidR="00B9540C" w:rsidRPr="00B9540C" w:rsidRDefault="00B9540C" w:rsidP="00B9540C">
      <w:pPr>
        <w:spacing w:after="80"/>
        <w:rPr>
          <w:rFonts w:ascii="Times New Roman" w:hAnsi="Times New Roman" w:cs="Times New Roman"/>
        </w:rPr>
      </w:pPr>
    </w:p>
    <w:p w14:paraId="0EEC44AB"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Oracle UPK Expert must have proven experience in:</w:t>
      </w:r>
    </w:p>
    <w:p w14:paraId="1913020E" w14:textId="77777777" w:rsidR="00951EE6" w:rsidRPr="00B9540C" w:rsidRDefault="00951EE6" w:rsidP="00F82DD1">
      <w:pPr>
        <w:spacing w:after="80"/>
        <w:ind w:left="1800"/>
        <w:rPr>
          <w:rFonts w:ascii="Times New Roman" w:hAnsi="Times New Roman" w:cs="Times New Roman"/>
        </w:rPr>
      </w:pPr>
    </w:p>
    <w:p w14:paraId="094293D4" w14:textId="77777777" w:rsidR="00951EE6" w:rsidRPr="00B9540C" w:rsidRDefault="00951EE6" w:rsidP="00F82DD1">
      <w:pPr>
        <w:pStyle w:val="ListParagraph"/>
        <w:numPr>
          <w:ilvl w:val="0"/>
          <w:numId w:val="22"/>
        </w:numPr>
        <w:spacing w:after="80"/>
        <w:ind w:left="2520"/>
        <w:rPr>
          <w:rFonts w:ascii="Times New Roman" w:hAnsi="Times New Roman" w:cs="Times New Roman"/>
        </w:rPr>
      </w:pPr>
      <w:r w:rsidRPr="00B9540C">
        <w:rPr>
          <w:rFonts w:ascii="Times New Roman" w:hAnsi="Times New Roman" w:cs="Times New Roman"/>
        </w:rPr>
        <w:t>UPK Development, UPK Knowledge Centre and UPK/ EBS Integration;</w:t>
      </w:r>
    </w:p>
    <w:p w14:paraId="5A2DDD18" w14:textId="77777777" w:rsidR="00951EE6" w:rsidRPr="00B9540C" w:rsidRDefault="00951EE6" w:rsidP="00F82DD1">
      <w:pPr>
        <w:pStyle w:val="ListParagraph"/>
        <w:numPr>
          <w:ilvl w:val="0"/>
          <w:numId w:val="22"/>
        </w:numPr>
        <w:spacing w:after="80"/>
        <w:ind w:left="2520"/>
        <w:rPr>
          <w:rFonts w:ascii="Times New Roman" w:hAnsi="Times New Roman" w:cs="Times New Roman"/>
        </w:rPr>
      </w:pPr>
      <w:r w:rsidRPr="00B9540C">
        <w:rPr>
          <w:rFonts w:ascii="Times New Roman" w:hAnsi="Times New Roman" w:cs="Times New Roman"/>
        </w:rPr>
        <w:t>Creating process documentation and knowledge management;</w:t>
      </w:r>
    </w:p>
    <w:p w14:paraId="2C87BA96" w14:textId="77777777" w:rsidR="00951EE6" w:rsidRPr="00B9540C" w:rsidRDefault="00951EE6" w:rsidP="00F82DD1">
      <w:pPr>
        <w:pStyle w:val="ListParagraph"/>
        <w:numPr>
          <w:ilvl w:val="0"/>
          <w:numId w:val="22"/>
        </w:numPr>
        <w:spacing w:after="80"/>
        <w:ind w:left="2520"/>
        <w:rPr>
          <w:rFonts w:ascii="Times New Roman" w:hAnsi="Times New Roman" w:cs="Times New Roman"/>
        </w:rPr>
      </w:pPr>
      <w:r w:rsidRPr="00B9540C">
        <w:rPr>
          <w:rFonts w:ascii="Times New Roman" w:hAnsi="Times New Roman" w:cs="Times New Roman"/>
        </w:rPr>
        <w:t>Maintaining and patching the above listed UPK components.</w:t>
      </w:r>
    </w:p>
    <w:p w14:paraId="6E0DD04D" w14:textId="77777777" w:rsidR="00951EE6" w:rsidRPr="00B9540C" w:rsidRDefault="00951EE6" w:rsidP="00F82DD1">
      <w:pPr>
        <w:spacing w:after="80"/>
        <w:ind w:left="1800"/>
        <w:rPr>
          <w:rFonts w:ascii="Times New Roman" w:hAnsi="Times New Roman" w:cs="Times New Roman"/>
        </w:rPr>
      </w:pPr>
    </w:p>
    <w:p w14:paraId="22FD0293" w14:textId="77777777" w:rsidR="00951EE6" w:rsidRPr="00B9540C" w:rsidRDefault="00951EE6" w:rsidP="00F82DD1">
      <w:pPr>
        <w:pStyle w:val="ListParagraph"/>
        <w:numPr>
          <w:ilvl w:val="0"/>
          <w:numId w:val="21"/>
        </w:numPr>
        <w:spacing w:after="80"/>
        <w:ind w:left="2520"/>
        <w:rPr>
          <w:rFonts w:ascii="Times New Roman" w:hAnsi="Times New Roman" w:cs="Times New Roman"/>
          <w:b/>
        </w:rPr>
      </w:pPr>
      <w:r w:rsidRPr="00B9540C">
        <w:rPr>
          <w:rFonts w:ascii="Times New Roman" w:hAnsi="Times New Roman" w:cs="Times New Roman"/>
          <w:b/>
        </w:rPr>
        <w:t>Oracle Cloud services and products expert in general and HCM Oracle module in particular:</w:t>
      </w:r>
    </w:p>
    <w:p w14:paraId="5F588AC1" w14:textId="5F925B1B" w:rsidR="00951EE6" w:rsidRPr="00B9540C" w:rsidRDefault="00B9540C" w:rsidP="00F82DD1">
      <w:pPr>
        <w:spacing w:after="80"/>
        <w:ind w:left="1800"/>
        <w:rPr>
          <w:rFonts w:ascii="Times New Roman" w:hAnsi="Times New Roman" w:cs="Times New Roman"/>
        </w:rPr>
      </w:pPr>
      <w:r w:rsidRPr="00B9540C">
        <w:rPr>
          <w:rFonts w:ascii="Times New Roman" w:hAnsi="Times New Roman" w:cs="Times New Roman"/>
        </w:rPr>
        <w:br/>
      </w:r>
      <w:r w:rsidR="00951EE6" w:rsidRPr="00B9540C">
        <w:rPr>
          <w:rFonts w:ascii="Times New Roman" w:hAnsi="Times New Roman" w:cs="Times New Roman"/>
        </w:rPr>
        <w:t>Oracle Cloud services and products expert must have proven experience in:</w:t>
      </w:r>
    </w:p>
    <w:p w14:paraId="62D007A5" w14:textId="77777777" w:rsidR="00951EE6" w:rsidRPr="00B9540C" w:rsidRDefault="00951EE6" w:rsidP="00F82DD1">
      <w:pPr>
        <w:pStyle w:val="ListParagraph"/>
        <w:numPr>
          <w:ilvl w:val="0"/>
          <w:numId w:val="23"/>
        </w:numPr>
        <w:spacing w:after="80"/>
        <w:ind w:left="2520"/>
        <w:rPr>
          <w:rFonts w:ascii="Times New Roman" w:hAnsi="Times New Roman" w:cs="Times New Roman"/>
        </w:rPr>
      </w:pPr>
      <w:r w:rsidRPr="00B9540C">
        <w:rPr>
          <w:rFonts w:ascii="Times New Roman" w:hAnsi="Times New Roman" w:cs="Times New Roman"/>
        </w:rPr>
        <w:t xml:space="preserve">At least two successful Oracle cloud products implementations using Oracle Cloud service including data modelling, configuration and ongoing maintenance activities. </w:t>
      </w:r>
    </w:p>
    <w:p w14:paraId="61C2369B" w14:textId="77777777" w:rsidR="00951EE6" w:rsidRPr="00B9540C" w:rsidRDefault="00951EE6" w:rsidP="00F82DD1">
      <w:pPr>
        <w:pStyle w:val="ListParagraph"/>
        <w:numPr>
          <w:ilvl w:val="0"/>
          <w:numId w:val="23"/>
        </w:numPr>
        <w:spacing w:after="80"/>
        <w:ind w:left="2520"/>
        <w:rPr>
          <w:rFonts w:ascii="Times New Roman" w:hAnsi="Times New Roman" w:cs="Times New Roman"/>
        </w:rPr>
      </w:pPr>
      <w:r w:rsidRPr="00B9540C">
        <w:rPr>
          <w:rFonts w:ascii="Times New Roman" w:hAnsi="Times New Roman" w:cs="Times New Roman"/>
        </w:rPr>
        <w:t>Integration of Oracle cloud products with EBS.</w:t>
      </w:r>
    </w:p>
    <w:p w14:paraId="72B5C733" w14:textId="0CBE11F3" w:rsidR="00951EE6" w:rsidRPr="00B9540C" w:rsidRDefault="00951EE6" w:rsidP="00F82DD1">
      <w:pPr>
        <w:pStyle w:val="ListParagraph"/>
        <w:numPr>
          <w:ilvl w:val="0"/>
          <w:numId w:val="23"/>
        </w:numPr>
        <w:spacing w:after="80"/>
        <w:ind w:left="2520"/>
        <w:rPr>
          <w:rFonts w:ascii="Times New Roman" w:hAnsi="Times New Roman" w:cs="Times New Roman"/>
        </w:rPr>
      </w:pPr>
      <w:r w:rsidRPr="00B9540C">
        <w:rPr>
          <w:rFonts w:ascii="Times New Roman" w:hAnsi="Times New Roman" w:cs="Times New Roman"/>
        </w:rPr>
        <w:t xml:space="preserve">Solid experience in Oracle cloud products and platforms (Fusion) administration, upgrading and security patching. </w:t>
      </w:r>
      <w:r w:rsidR="00B9540C" w:rsidRPr="00B9540C">
        <w:rPr>
          <w:rFonts w:ascii="Times New Roman" w:hAnsi="Times New Roman" w:cs="Times New Roman"/>
        </w:rPr>
        <w:br/>
      </w:r>
    </w:p>
    <w:p w14:paraId="42A7E923" w14:textId="77777777" w:rsidR="00951EE6" w:rsidRPr="00B9540C" w:rsidRDefault="00951EE6" w:rsidP="00F82DD1">
      <w:pPr>
        <w:pStyle w:val="ListParagraph"/>
        <w:numPr>
          <w:ilvl w:val="0"/>
          <w:numId w:val="21"/>
        </w:numPr>
        <w:spacing w:after="80"/>
        <w:ind w:left="2520"/>
        <w:rPr>
          <w:rFonts w:ascii="Times New Roman" w:hAnsi="Times New Roman" w:cs="Times New Roman"/>
          <w:b/>
        </w:rPr>
      </w:pPr>
      <w:r w:rsidRPr="00B9540C">
        <w:rPr>
          <w:rFonts w:ascii="Times New Roman" w:hAnsi="Times New Roman" w:cs="Times New Roman"/>
          <w:b/>
        </w:rPr>
        <w:t>Hyperion Expert</w:t>
      </w:r>
    </w:p>
    <w:p w14:paraId="43004F31" w14:textId="72C34368" w:rsidR="00951EE6" w:rsidRPr="00B9540C" w:rsidRDefault="00B9540C" w:rsidP="00F82DD1">
      <w:pPr>
        <w:spacing w:after="80"/>
        <w:ind w:left="1800"/>
        <w:rPr>
          <w:rFonts w:ascii="Times New Roman" w:hAnsi="Times New Roman" w:cs="Times New Roman"/>
        </w:rPr>
      </w:pPr>
      <w:r w:rsidRPr="00B9540C">
        <w:rPr>
          <w:rFonts w:ascii="Times New Roman" w:hAnsi="Times New Roman" w:cs="Times New Roman"/>
        </w:rPr>
        <w:br/>
      </w:r>
      <w:r w:rsidR="00951EE6" w:rsidRPr="00B9540C">
        <w:rPr>
          <w:rFonts w:ascii="Times New Roman" w:hAnsi="Times New Roman" w:cs="Times New Roman"/>
        </w:rPr>
        <w:t>Hyperion Expert must have proven experience in:</w:t>
      </w:r>
    </w:p>
    <w:p w14:paraId="35C58B19" w14:textId="77777777" w:rsidR="00951EE6" w:rsidRPr="00B9540C" w:rsidRDefault="00951EE6" w:rsidP="00F82DD1">
      <w:pPr>
        <w:pStyle w:val="ListParagraph"/>
        <w:numPr>
          <w:ilvl w:val="0"/>
          <w:numId w:val="23"/>
        </w:numPr>
        <w:spacing w:after="80"/>
        <w:ind w:left="2520"/>
        <w:rPr>
          <w:rFonts w:ascii="Times New Roman" w:hAnsi="Times New Roman" w:cs="Times New Roman"/>
        </w:rPr>
      </w:pPr>
      <w:r w:rsidRPr="00B9540C">
        <w:rPr>
          <w:rFonts w:ascii="Times New Roman" w:hAnsi="Times New Roman" w:cs="Times New Roman"/>
        </w:rPr>
        <w:t xml:space="preserve">At least three successful Hyperion projects using Hyperion Planning and Budgeting Service including data modelling, scenario planning and ongoing maintenance activities. </w:t>
      </w:r>
    </w:p>
    <w:p w14:paraId="767610BA" w14:textId="77777777" w:rsidR="00951EE6" w:rsidRPr="00B9540C" w:rsidRDefault="00951EE6" w:rsidP="00F82DD1">
      <w:pPr>
        <w:pStyle w:val="ListParagraph"/>
        <w:numPr>
          <w:ilvl w:val="0"/>
          <w:numId w:val="23"/>
        </w:numPr>
        <w:spacing w:after="80"/>
        <w:ind w:left="2520"/>
        <w:rPr>
          <w:rFonts w:ascii="Times New Roman" w:hAnsi="Times New Roman" w:cs="Times New Roman"/>
        </w:rPr>
      </w:pPr>
      <w:r w:rsidRPr="00B9540C">
        <w:rPr>
          <w:rFonts w:ascii="Times New Roman" w:hAnsi="Times New Roman" w:cs="Times New Roman"/>
        </w:rPr>
        <w:t>Integration of Hyperion with EBS.</w:t>
      </w:r>
    </w:p>
    <w:p w14:paraId="2A6C96D3" w14:textId="77777777" w:rsidR="00951EE6" w:rsidRPr="00B9540C" w:rsidRDefault="00951EE6" w:rsidP="00F82DD1">
      <w:pPr>
        <w:spacing w:after="80"/>
        <w:ind w:left="1800"/>
        <w:rPr>
          <w:rFonts w:ascii="Times New Roman" w:hAnsi="Times New Roman" w:cs="Times New Roman"/>
        </w:rPr>
      </w:pPr>
    </w:p>
    <w:p w14:paraId="22E2DBAB"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Oracle Financials Expert</w:t>
      </w:r>
    </w:p>
    <w:p w14:paraId="718D06F2" w14:textId="47FDEC75" w:rsidR="00951EE6" w:rsidRPr="00B9540C" w:rsidRDefault="00B9540C" w:rsidP="00F82DD1">
      <w:pPr>
        <w:spacing w:after="80"/>
        <w:ind w:left="1800"/>
        <w:rPr>
          <w:rFonts w:ascii="Times New Roman" w:hAnsi="Times New Roman" w:cs="Times New Roman"/>
        </w:rPr>
      </w:pPr>
      <w:r w:rsidRPr="00B9540C">
        <w:rPr>
          <w:rFonts w:ascii="Times New Roman" w:hAnsi="Times New Roman" w:cs="Times New Roman"/>
        </w:rPr>
        <w:br/>
      </w:r>
      <w:r w:rsidR="00951EE6" w:rsidRPr="00B9540C">
        <w:rPr>
          <w:rFonts w:ascii="Times New Roman" w:hAnsi="Times New Roman" w:cs="Times New Roman"/>
        </w:rPr>
        <w:t>Oracle Financials Expert must have proven experience of:</w:t>
      </w:r>
    </w:p>
    <w:p w14:paraId="06A1EF6A" w14:textId="27004D2B" w:rsidR="00951EE6" w:rsidRPr="00B9540C" w:rsidRDefault="00951EE6" w:rsidP="00F82DD1">
      <w:pPr>
        <w:pStyle w:val="ListParagraph"/>
        <w:numPr>
          <w:ilvl w:val="0"/>
          <w:numId w:val="24"/>
        </w:numPr>
        <w:spacing w:after="80"/>
        <w:ind w:left="2520"/>
        <w:rPr>
          <w:rFonts w:ascii="Times New Roman" w:hAnsi="Times New Roman" w:cs="Times New Roman"/>
        </w:rPr>
      </w:pPr>
      <w:r w:rsidRPr="00B9540C">
        <w:rPr>
          <w:rFonts w:ascii="Times New Roman" w:hAnsi="Times New Roman" w:cs="Times New Roman"/>
        </w:rPr>
        <w:t>at least five successful EBS Financials  projects, at least three out of five on R12;</w:t>
      </w:r>
      <w:r w:rsidR="00B9540C" w:rsidRPr="00B9540C">
        <w:rPr>
          <w:rFonts w:ascii="Times New Roman" w:hAnsi="Times New Roman" w:cs="Times New Roman"/>
        </w:rPr>
        <w:br/>
      </w:r>
    </w:p>
    <w:p w14:paraId="0D6A68E9" w14:textId="77777777" w:rsidR="00951EE6" w:rsidRPr="00B9540C" w:rsidRDefault="00951EE6" w:rsidP="00F82DD1">
      <w:pPr>
        <w:pStyle w:val="ListParagraph"/>
        <w:numPr>
          <w:ilvl w:val="0"/>
          <w:numId w:val="24"/>
        </w:numPr>
        <w:spacing w:after="80"/>
        <w:ind w:left="2520"/>
        <w:rPr>
          <w:rFonts w:ascii="Times New Roman" w:hAnsi="Times New Roman" w:cs="Times New Roman"/>
        </w:rPr>
      </w:pPr>
      <w:r w:rsidRPr="00B9540C">
        <w:rPr>
          <w:rFonts w:ascii="Times New Roman" w:hAnsi="Times New Roman" w:cs="Times New Roman"/>
        </w:rPr>
        <w:t>at least two successful implementations of:</w:t>
      </w:r>
    </w:p>
    <w:p w14:paraId="46477D59" w14:textId="77777777" w:rsidR="00951EE6" w:rsidRPr="00B9540C" w:rsidRDefault="00951EE6" w:rsidP="00F82DD1">
      <w:pPr>
        <w:pStyle w:val="ListParagraph"/>
        <w:spacing w:after="80"/>
        <w:ind w:left="2880"/>
        <w:rPr>
          <w:rFonts w:ascii="Times New Roman" w:hAnsi="Times New Roman" w:cs="Times New Roman"/>
        </w:rPr>
      </w:pPr>
    </w:p>
    <w:p w14:paraId="3FA09CD8" w14:textId="77777777" w:rsidR="00951EE6" w:rsidRPr="00B9540C" w:rsidRDefault="00951EE6" w:rsidP="00F82DD1">
      <w:pPr>
        <w:pStyle w:val="ListParagraph"/>
        <w:numPr>
          <w:ilvl w:val="0"/>
          <w:numId w:val="25"/>
        </w:numPr>
        <w:spacing w:after="80"/>
        <w:ind w:left="2880"/>
        <w:rPr>
          <w:rFonts w:ascii="Times New Roman" w:hAnsi="Times New Roman" w:cs="Times New Roman"/>
        </w:rPr>
      </w:pPr>
      <w:r w:rsidRPr="00B9540C">
        <w:rPr>
          <w:rFonts w:ascii="Times New Roman" w:hAnsi="Times New Roman" w:cs="Times New Roman"/>
        </w:rPr>
        <w:t>new Oracle R12 Payments functionality;</w:t>
      </w:r>
    </w:p>
    <w:p w14:paraId="0FADD853" w14:textId="77777777" w:rsidR="00951EE6" w:rsidRPr="00B9540C" w:rsidRDefault="00951EE6" w:rsidP="00F82DD1">
      <w:pPr>
        <w:pStyle w:val="ListParagraph"/>
        <w:numPr>
          <w:ilvl w:val="0"/>
          <w:numId w:val="25"/>
        </w:numPr>
        <w:spacing w:after="80"/>
        <w:ind w:left="2880"/>
        <w:rPr>
          <w:rFonts w:ascii="Times New Roman" w:hAnsi="Times New Roman" w:cs="Times New Roman"/>
        </w:rPr>
      </w:pPr>
      <w:r w:rsidRPr="00B9540C">
        <w:rPr>
          <w:rFonts w:ascii="Times New Roman" w:hAnsi="Times New Roman" w:cs="Times New Roman"/>
        </w:rPr>
        <w:t>Oracle Trading Community Architecture (TCA);</w:t>
      </w:r>
    </w:p>
    <w:p w14:paraId="1B509111" w14:textId="77777777" w:rsidR="00951EE6" w:rsidRPr="00B9540C" w:rsidRDefault="00951EE6" w:rsidP="00F82DD1">
      <w:pPr>
        <w:pStyle w:val="ListParagraph"/>
        <w:numPr>
          <w:ilvl w:val="0"/>
          <w:numId w:val="25"/>
        </w:numPr>
        <w:spacing w:after="80"/>
        <w:ind w:left="2880"/>
        <w:rPr>
          <w:rFonts w:ascii="Times New Roman" w:hAnsi="Times New Roman" w:cs="Times New Roman"/>
        </w:rPr>
      </w:pPr>
      <w:r w:rsidRPr="00B9540C">
        <w:rPr>
          <w:rFonts w:ascii="Times New Roman" w:hAnsi="Times New Roman" w:cs="Times New Roman"/>
        </w:rPr>
        <w:t>Oracle Sub-ledger Accounting Engine (SLA);</w:t>
      </w:r>
    </w:p>
    <w:p w14:paraId="7CD9F364" w14:textId="77777777" w:rsidR="00951EE6" w:rsidRPr="00B9540C" w:rsidRDefault="00951EE6" w:rsidP="00F82DD1">
      <w:pPr>
        <w:pStyle w:val="ListParagraph"/>
        <w:numPr>
          <w:ilvl w:val="0"/>
          <w:numId w:val="25"/>
        </w:numPr>
        <w:spacing w:after="80"/>
        <w:ind w:left="2880"/>
        <w:rPr>
          <w:rFonts w:ascii="Times New Roman" w:hAnsi="Times New Roman" w:cs="Times New Roman"/>
        </w:rPr>
      </w:pPr>
      <w:r w:rsidRPr="00B9540C">
        <w:rPr>
          <w:rFonts w:ascii="Times New Roman" w:hAnsi="Times New Roman" w:cs="Times New Roman"/>
        </w:rPr>
        <w:t>Financial Statement Generator (FSG);</w:t>
      </w:r>
    </w:p>
    <w:p w14:paraId="505B48B3" w14:textId="77777777" w:rsidR="00951EE6" w:rsidRPr="00B9540C" w:rsidRDefault="00951EE6" w:rsidP="00F82DD1">
      <w:pPr>
        <w:pStyle w:val="ListParagraph"/>
        <w:numPr>
          <w:ilvl w:val="0"/>
          <w:numId w:val="25"/>
        </w:numPr>
        <w:spacing w:after="80"/>
        <w:ind w:left="2880"/>
        <w:rPr>
          <w:rFonts w:ascii="Times New Roman" w:hAnsi="Times New Roman" w:cs="Times New Roman"/>
        </w:rPr>
      </w:pPr>
      <w:r w:rsidRPr="00B9540C">
        <w:rPr>
          <w:rFonts w:ascii="Times New Roman" w:hAnsi="Times New Roman" w:cs="Times New Roman"/>
        </w:rPr>
        <w:t>WEB ADI;</w:t>
      </w:r>
    </w:p>
    <w:p w14:paraId="5900E127" w14:textId="77777777" w:rsidR="00951EE6" w:rsidRPr="00B9540C" w:rsidRDefault="00951EE6" w:rsidP="00F82DD1">
      <w:pPr>
        <w:spacing w:after="80"/>
        <w:ind w:left="1800"/>
        <w:rPr>
          <w:rFonts w:ascii="Times New Roman" w:hAnsi="Times New Roman" w:cs="Times New Roman"/>
        </w:rPr>
      </w:pPr>
    </w:p>
    <w:p w14:paraId="11CA851D" w14:textId="1586ABC7" w:rsidR="00951EE6" w:rsidRPr="00B9540C" w:rsidRDefault="00951EE6" w:rsidP="00F82DD1">
      <w:pPr>
        <w:pStyle w:val="ListParagraph"/>
        <w:numPr>
          <w:ilvl w:val="0"/>
          <w:numId w:val="24"/>
        </w:numPr>
        <w:spacing w:after="80"/>
        <w:ind w:left="2520"/>
        <w:rPr>
          <w:rFonts w:ascii="Times New Roman" w:hAnsi="Times New Roman" w:cs="Times New Roman"/>
        </w:rPr>
      </w:pPr>
      <w:r w:rsidRPr="00B9540C">
        <w:rPr>
          <w:rFonts w:ascii="Times New Roman" w:hAnsi="Times New Roman" w:cs="Times New Roman"/>
        </w:rPr>
        <w:t>at least two successful implementations of:</w:t>
      </w:r>
      <w:r w:rsidR="00B9540C" w:rsidRPr="00B9540C">
        <w:rPr>
          <w:rFonts w:ascii="Times New Roman" w:hAnsi="Times New Roman" w:cs="Times New Roman"/>
        </w:rPr>
        <w:br/>
      </w:r>
    </w:p>
    <w:p w14:paraId="315C3531" w14:textId="11F595F6" w:rsidR="00951EE6" w:rsidRPr="00B9540C" w:rsidRDefault="00951EE6" w:rsidP="00F82DD1">
      <w:pPr>
        <w:pStyle w:val="ListParagraph"/>
        <w:numPr>
          <w:ilvl w:val="0"/>
          <w:numId w:val="26"/>
        </w:numPr>
        <w:spacing w:after="80"/>
        <w:ind w:left="2880"/>
        <w:rPr>
          <w:rFonts w:ascii="Times New Roman" w:hAnsi="Times New Roman" w:cs="Times New Roman"/>
        </w:rPr>
      </w:pPr>
      <w:r w:rsidRPr="00B9540C">
        <w:rPr>
          <w:rFonts w:ascii="Times New Roman" w:hAnsi="Times New Roman" w:cs="Times New Roman"/>
        </w:rPr>
        <w:t>Oracle General Ledger (GL);</w:t>
      </w:r>
    </w:p>
    <w:p w14:paraId="39716275" w14:textId="77777777" w:rsidR="00951EE6" w:rsidRPr="00B9540C" w:rsidRDefault="00951EE6" w:rsidP="00F82DD1">
      <w:pPr>
        <w:pStyle w:val="ListParagraph"/>
        <w:numPr>
          <w:ilvl w:val="0"/>
          <w:numId w:val="26"/>
        </w:numPr>
        <w:spacing w:after="80"/>
        <w:ind w:left="2880"/>
        <w:rPr>
          <w:rFonts w:ascii="Times New Roman" w:hAnsi="Times New Roman" w:cs="Times New Roman"/>
        </w:rPr>
      </w:pPr>
      <w:r w:rsidRPr="00B9540C">
        <w:rPr>
          <w:rFonts w:ascii="Times New Roman" w:hAnsi="Times New Roman" w:cs="Times New Roman"/>
        </w:rPr>
        <w:t>Oracle Accounts Payables (AP);</w:t>
      </w:r>
    </w:p>
    <w:p w14:paraId="4DDAEB2F" w14:textId="77777777" w:rsidR="00951EE6" w:rsidRPr="00B9540C" w:rsidRDefault="00951EE6" w:rsidP="00F82DD1">
      <w:pPr>
        <w:pStyle w:val="ListParagraph"/>
        <w:numPr>
          <w:ilvl w:val="0"/>
          <w:numId w:val="26"/>
        </w:numPr>
        <w:spacing w:after="80"/>
        <w:ind w:left="2880"/>
        <w:rPr>
          <w:rFonts w:ascii="Times New Roman" w:hAnsi="Times New Roman" w:cs="Times New Roman"/>
        </w:rPr>
      </w:pPr>
      <w:r w:rsidRPr="00B9540C">
        <w:rPr>
          <w:rFonts w:ascii="Times New Roman" w:hAnsi="Times New Roman" w:cs="Times New Roman"/>
        </w:rPr>
        <w:lastRenderedPageBreak/>
        <w:t>Oracle Cash Management (CM);</w:t>
      </w:r>
    </w:p>
    <w:p w14:paraId="627D4B41" w14:textId="77777777" w:rsidR="00951EE6" w:rsidRPr="00B9540C" w:rsidRDefault="00951EE6" w:rsidP="00F82DD1">
      <w:pPr>
        <w:pStyle w:val="ListParagraph"/>
        <w:numPr>
          <w:ilvl w:val="0"/>
          <w:numId w:val="26"/>
        </w:numPr>
        <w:spacing w:after="80"/>
        <w:ind w:left="2880"/>
        <w:rPr>
          <w:rFonts w:ascii="Times New Roman" w:hAnsi="Times New Roman" w:cs="Times New Roman"/>
        </w:rPr>
      </w:pPr>
      <w:r w:rsidRPr="00B9540C">
        <w:rPr>
          <w:rFonts w:ascii="Times New Roman" w:hAnsi="Times New Roman" w:cs="Times New Roman"/>
        </w:rPr>
        <w:t>Oracle Receivables (AR);</w:t>
      </w:r>
    </w:p>
    <w:p w14:paraId="7BBCED01" w14:textId="77777777" w:rsidR="00951EE6" w:rsidRPr="00B9540C" w:rsidRDefault="00951EE6" w:rsidP="00F82DD1">
      <w:pPr>
        <w:pStyle w:val="ListParagraph"/>
        <w:numPr>
          <w:ilvl w:val="0"/>
          <w:numId w:val="26"/>
        </w:numPr>
        <w:spacing w:after="80"/>
        <w:ind w:left="2880"/>
        <w:rPr>
          <w:rFonts w:ascii="Times New Roman" w:hAnsi="Times New Roman" w:cs="Times New Roman"/>
        </w:rPr>
      </w:pPr>
      <w:r w:rsidRPr="00B9540C">
        <w:rPr>
          <w:rFonts w:ascii="Times New Roman" w:hAnsi="Times New Roman" w:cs="Times New Roman"/>
        </w:rPr>
        <w:t>Oracle R12 Payments functionality.</w:t>
      </w:r>
    </w:p>
    <w:p w14:paraId="19DD2AE3" w14:textId="77777777" w:rsidR="00951EE6" w:rsidRPr="00B9540C" w:rsidRDefault="00951EE6" w:rsidP="00F82DD1">
      <w:pPr>
        <w:spacing w:after="80"/>
        <w:ind w:left="1800"/>
        <w:rPr>
          <w:rFonts w:ascii="Times New Roman" w:hAnsi="Times New Roman" w:cs="Times New Roman"/>
        </w:rPr>
      </w:pPr>
    </w:p>
    <w:p w14:paraId="54C3131E" w14:textId="77777777" w:rsidR="00951EE6" w:rsidRPr="00B9540C" w:rsidRDefault="00951EE6" w:rsidP="00F82DD1">
      <w:pPr>
        <w:pStyle w:val="ListParagraph"/>
        <w:numPr>
          <w:ilvl w:val="0"/>
          <w:numId w:val="24"/>
        </w:numPr>
        <w:spacing w:after="80"/>
        <w:ind w:left="2520"/>
        <w:rPr>
          <w:rFonts w:ascii="Times New Roman" w:hAnsi="Times New Roman" w:cs="Times New Roman"/>
        </w:rPr>
      </w:pPr>
      <w:r w:rsidRPr="00B9540C">
        <w:rPr>
          <w:rFonts w:ascii="Times New Roman" w:hAnsi="Times New Roman" w:cs="Times New Roman"/>
        </w:rPr>
        <w:t>Experience with international organizations and public sector will be an asset.</w:t>
      </w:r>
    </w:p>
    <w:p w14:paraId="5AC138C5" w14:textId="77777777" w:rsidR="00951EE6" w:rsidRPr="00B9540C" w:rsidRDefault="00951EE6" w:rsidP="00F82DD1">
      <w:pPr>
        <w:spacing w:after="80"/>
        <w:ind w:left="1800"/>
        <w:rPr>
          <w:rFonts w:ascii="Times New Roman" w:hAnsi="Times New Roman" w:cs="Times New Roman"/>
        </w:rPr>
      </w:pPr>
    </w:p>
    <w:p w14:paraId="41ABB35C"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Oracle Projects/Grants Expert</w:t>
      </w:r>
    </w:p>
    <w:p w14:paraId="730CA96F" w14:textId="77777777" w:rsidR="00951EE6" w:rsidRPr="00B9540C" w:rsidRDefault="00951EE6" w:rsidP="00F82DD1">
      <w:pPr>
        <w:spacing w:after="80"/>
        <w:ind w:left="1800"/>
        <w:rPr>
          <w:rFonts w:ascii="Times New Roman" w:hAnsi="Times New Roman" w:cs="Times New Roman"/>
          <w:b/>
        </w:rPr>
      </w:pPr>
    </w:p>
    <w:p w14:paraId="47CCFF6F" w14:textId="77777777" w:rsidR="00951EE6" w:rsidRPr="00B9540C" w:rsidRDefault="00951EE6" w:rsidP="00F82DD1">
      <w:pPr>
        <w:pStyle w:val="ListParagraph"/>
        <w:numPr>
          <w:ilvl w:val="0"/>
          <w:numId w:val="27"/>
        </w:numPr>
        <w:spacing w:after="80"/>
        <w:ind w:left="2520"/>
        <w:rPr>
          <w:rFonts w:ascii="Times New Roman" w:hAnsi="Times New Roman" w:cs="Times New Roman"/>
        </w:rPr>
      </w:pPr>
      <w:r w:rsidRPr="00B9540C">
        <w:rPr>
          <w:rFonts w:ascii="Times New Roman" w:hAnsi="Times New Roman" w:cs="Times New Roman"/>
        </w:rPr>
        <w:t>at least five successful EBS Projects related  projects, at least three of them on Oracle R12;</w:t>
      </w:r>
    </w:p>
    <w:p w14:paraId="4F65548C" w14:textId="77777777" w:rsidR="00951EE6" w:rsidRPr="00B9540C" w:rsidRDefault="00951EE6" w:rsidP="00F82DD1">
      <w:pPr>
        <w:pStyle w:val="ListParagraph"/>
        <w:numPr>
          <w:ilvl w:val="0"/>
          <w:numId w:val="27"/>
        </w:numPr>
        <w:spacing w:after="80"/>
        <w:ind w:left="2520"/>
        <w:rPr>
          <w:rFonts w:ascii="Times New Roman" w:hAnsi="Times New Roman" w:cs="Times New Roman"/>
        </w:rPr>
      </w:pPr>
      <w:r w:rsidRPr="00B9540C">
        <w:rPr>
          <w:rFonts w:ascii="Times New Roman" w:hAnsi="Times New Roman" w:cs="Times New Roman"/>
        </w:rPr>
        <w:t>at least two successful implementations of:</w:t>
      </w:r>
    </w:p>
    <w:p w14:paraId="50903943" w14:textId="77777777" w:rsidR="00951EE6" w:rsidRPr="00B9540C" w:rsidRDefault="00951EE6" w:rsidP="00F82DD1">
      <w:pPr>
        <w:pStyle w:val="ListParagraph"/>
        <w:numPr>
          <w:ilvl w:val="0"/>
          <w:numId w:val="28"/>
        </w:numPr>
        <w:spacing w:after="80"/>
        <w:ind w:left="2880"/>
        <w:rPr>
          <w:rFonts w:ascii="Times New Roman" w:hAnsi="Times New Roman" w:cs="Times New Roman"/>
        </w:rPr>
      </w:pPr>
      <w:r w:rsidRPr="00B9540C">
        <w:rPr>
          <w:rFonts w:ascii="Times New Roman" w:hAnsi="Times New Roman" w:cs="Times New Roman"/>
        </w:rPr>
        <w:t>Oracle Projects;</w:t>
      </w:r>
    </w:p>
    <w:p w14:paraId="47F1AE75" w14:textId="77777777" w:rsidR="00951EE6" w:rsidRPr="00B9540C" w:rsidRDefault="00951EE6" w:rsidP="00F82DD1">
      <w:pPr>
        <w:pStyle w:val="ListParagraph"/>
        <w:numPr>
          <w:ilvl w:val="0"/>
          <w:numId w:val="28"/>
        </w:numPr>
        <w:spacing w:after="80"/>
        <w:ind w:left="2880"/>
        <w:rPr>
          <w:rFonts w:ascii="Times New Roman" w:hAnsi="Times New Roman" w:cs="Times New Roman"/>
        </w:rPr>
      </w:pPr>
      <w:r w:rsidRPr="00B9540C">
        <w:rPr>
          <w:rFonts w:ascii="Times New Roman" w:hAnsi="Times New Roman" w:cs="Times New Roman"/>
        </w:rPr>
        <w:t>Oracle Grants Accounting;</w:t>
      </w:r>
    </w:p>
    <w:p w14:paraId="1DBEA6A8" w14:textId="77777777" w:rsidR="00951EE6" w:rsidRPr="00B9540C" w:rsidRDefault="00951EE6" w:rsidP="00F82DD1">
      <w:pPr>
        <w:pStyle w:val="ListParagraph"/>
        <w:numPr>
          <w:ilvl w:val="0"/>
          <w:numId w:val="28"/>
        </w:numPr>
        <w:spacing w:after="80"/>
        <w:ind w:left="2880"/>
        <w:rPr>
          <w:rFonts w:ascii="Times New Roman" w:hAnsi="Times New Roman" w:cs="Times New Roman"/>
        </w:rPr>
      </w:pPr>
      <w:r w:rsidRPr="00B9540C">
        <w:rPr>
          <w:rFonts w:ascii="Times New Roman" w:hAnsi="Times New Roman" w:cs="Times New Roman"/>
        </w:rPr>
        <w:t>Oracle Sub-ledger Accounting Engine (SLA).</w:t>
      </w:r>
    </w:p>
    <w:p w14:paraId="0F242316" w14:textId="77777777" w:rsidR="00951EE6" w:rsidRPr="00B9540C" w:rsidRDefault="00951EE6" w:rsidP="00F82DD1">
      <w:pPr>
        <w:pStyle w:val="ListParagraph"/>
        <w:numPr>
          <w:ilvl w:val="0"/>
          <w:numId w:val="27"/>
        </w:numPr>
        <w:spacing w:after="80"/>
        <w:ind w:left="2520"/>
        <w:rPr>
          <w:rFonts w:ascii="Times New Roman" w:hAnsi="Times New Roman" w:cs="Times New Roman"/>
        </w:rPr>
      </w:pPr>
      <w:r w:rsidRPr="00B9540C">
        <w:rPr>
          <w:rFonts w:ascii="Times New Roman" w:hAnsi="Times New Roman" w:cs="Times New Roman"/>
        </w:rPr>
        <w:t>Experience with international organizations and public sector will be an asset.</w:t>
      </w:r>
    </w:p>
    <w:p w14:paraId="7862CC0B" w14:textId="77777777" w:rsidR="00951EE6" w:rsidRPr="00B9540C" w:rsidRDefault="00951EE6" w:rsidP="00F82DD1">
      <w:pPr>
        <w:spacing w:after="80"/>
        <w:ind w:left="1800"/>
        <w:rPr>
          <w:rFonts w:ascii="Times New Roman" w:hAnsi="Times New Roman" w:cs="Times New Roman"/>
        </w:rPr>
      </w:pPr>
    </w:p>
    <w:p w14:paraId="013AC606"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Oracle Public Sector Expert</w:t>
      </w:r>
    </w:p>
    <w:p w14:paraId="46CB899A" w14:textId="77777777" w:rsidR="00951EE6" w:rsidRPr="00B9540C" w:rsidRDefault="00951EE6" w:rsidP="00F82DD1">
      <w:pPr>
        <w:spacing w:after="80"/>
        <w:ind w:left="1800"/>
        <w:rPr>
          <w:rFonts w:ascii="Times New Roman" w:hAnsi="Times New Roman" w:cs="Times New Roman"/>
        </w:rPr>
      </w:pPr>
    </w:p>
    <w:p w14:paraId="096AC658"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Oracle Public Sector Expert must have proven experience of:</w:t>
      </w:r>
    </w:p>
    <w:p w14:paraId="4112135E" w14:textId="77777777" w:rsidR="00951EE6" w:rsidRPr="00B9540C" w:rsidRDefault="00951EE6" w:rsidP="00F82DD1">
      <w:pPr>
        <w:pStyle w:val="ListParagraph"/>
        <w:numPr>
          <w:ilvl w:val="0"/>
          <w:numId w:val="29"/>
        </w:numPr>
        <w:spacing w:after="80"/>
        <w:ind w:left="2520"/>
        <w:rPr>
          <w:rFonts w:ascii="Times New Roman" w:hAnsi="Times New Roman" w:cs="Times New Roman"/>
        </w:rPr>
      </w:pPr>
      <w:r w:rsidRPr="00B9540C">
        <w:rPr>
          <w:rFonts w:ascii="Times New Roman" w:hAnsi="Times New Roman" w:cs="Times New Roman"/>
        </w:rPr>
        <w:t>at least five successful EBS Public Sector related  projects, at least three of them on Oracle R12;</w:t>
      </w:r>
    </w:p>
    <w:p w14:paraId="6D7DCFB8" w14:textId="77777777" w:rsidR="00951EE6" w:rsidRPr="00B9540C" w:rsidRDefault="00951EE6" w:rsidP="00F82DD1">
      <w:pPr>
        <w:pStyle w:val="ListParagraph"/>
        <w:numPr>
          <w:ilvl w:val="0"/>
          <w:numId w:val="29"/>
        </w:numPr>
        <w:spacing w:after="80"/>
        <w:ind w:left="2520"/>
        <w:rPr>
          <w:rFonts w:ascii="Times New Roman" w:hAnsi="Times New Roman" w:cs="Times New Roman"/>
        </w:rPr>
      </w:pPr>
      <w:r w:rsidRPr="00B9540C">
        <w:rPr>
          <w:rFonts w:ascii="Times New Roman" w:hAnsi="Times New Roman" w:cs="Times New Roman"/>
        </w:rPr>
        <w:t>at least two successful EBS implementations in public sector or international organizations environments;</w:t>
      </w:r>
    </w:p>
    <w:p w14:paraId="0E96A621" w14:textId="77777777" w:rsidR="00951EE6" w:rsidRPr="00B9540C" w:rsidRDefault="00951EE6" w:rsidP="00F82DD1">
      <w:pPr>
        <w:pStyle w:val="ListParagraph"/>
        <w:numPr>
          <w:ilvl w:val="0"/>
          <w:numId w:val="29"/>
        </w:numPr>
        <w:spacing w:after="80"/>
        <w:ind w:left="2520"/>
        <w:rPr>
          <w:rFonts w:ascii="Times New Roman" w:hAnsi="Times New Roman" w:cs="Times New Roman"/>
        </w:rPr>
      </w:pPr>
      <w:r w:rsidRPr="00B9540C">
        <w:rPr>
          <w:rFonts w:ascii="Times New Roman" w:hAnsi="Times New Roman" w:cs="Times New Roman"/>
        </w:rPr>
        <w:t>at least one successful implementation of:</w:t>
      </w:r>
    </w:p>
    <w:p w14:paraId="183792BF" w14:textId="77777777" w:rsidR="00951EE6" w:rsidRPr="00B9540C" w:rsidRDefault="00951EE6" w:rsidP="00F82DD1">
      <w:pPr>
        <w:pStyle w:val="ListParagraph"/>
        <w:numPr>
          <w:ilvl w:val="0"/>
          <w:numId w:val="30"/>
        </w:numPr>
        <w:spacing w:after="80"/>
        <w:ind w:left="2880"/>
        <w:rPr>
          <w:rFonts w:ascii="Times New Roman" w:hAnsi="Times New Roman" w:cs="Times New Roman"/>
        </w:rPr>
      </w:pPr>
      <w:r w:rsidRPr="00B9540C">
        <w:rPr>
          <w:rFonts w:ascii="Times New Roman" w:hAnsi="Times New Roman" w:cs="Times New Roman"/>
        </w:rPr>
        <w:t>Oracle Public Sector Budgeting;</w:t>
      </w:r>
    </w:p>
    <w:p w14:paraId="27056D59" w14:textId="77777777" w:rsidR="00951EE6" w:rsidRPr="00B9540C" w:rsidRDefault="00951EE6" w:rsidP="00F82DD1">
      <w:pPr>
        <w:pStyle w:val="ListParagraph"/>
        <w:numPr>
          <w:ilvl w:val="0"/>
          <w:numId w:val="30"/>
        </w:numPr>
        <w:spacing w:after="80"/>
        <w:ind w:left="2880"/>
        <w:rPr>
          <w:rFonts w:ascii="Times New Roman" w:hAnsi="Times New Roman" w:cs="Times New Roman"/>
        </w:rPr>
      </w:pPr>
      <w:r w:rsidRPr="00B9540C">
        <w:rPr>
          <w:rFonts w:ascii="Times New Roman" w:hAnsi="Times New Roman" w:cs="Times New Roman"/>
        </w:rPr>
        <w:t>Oracle Public Sector Financials.</w:t>
      </w:r>
    </w:p>
    <w:p w14:paraId="4CFF9F57" w14:textId="77777777" w:rsidR="00951EE6" w:rsidRPr="00B9540C" w:rsidRDefault="00951EE6" w:rsidP="00F82DD1">
      <w:pPr>
        <w:pStyle w:val="ListParagraph"/>
        <w:numPr>
          <w:ilvl w:val="0"/>
          <w:numId w:val="31"/>
        </w:numPr>
        <w:spacing w:after="80"/>
        <w:ind w:left="2520"/>
        <w:rPr>
          <w:rFonts w:ascii="Times New Roman" w:hAnsi="Times New Roman" w:cs="Times New Roman"/>
        </w:rPr>
      </w:pPr>
      <w:r w:rsidRPr="00B9540C">
        <w:rPr>
          <w:rFonts w:ascii="Times New Roman" w:hAnsi="Times New Roman" w:cs="Times New Roman"/>
        </w:rPr>
        <w:t>Experience with internal organizations would be an advantage;</w:t>
      </w:r>
    </w:p>
    <w:p w14:paraId="186B1F4E" w14:textId="46B89D80" w:rsidR="00951EE6" w:rsidRPr="00B626F0" w:rsidRDefault="00951EE6" w:rsidP="00B626F0">
      <w:pPr>
        <w:pStyle w:val="ListParagraph"/>
        <w:numPr>
          <w:ilvl w:val="0"/>
          <w:numId w:val="31"/>
        </w:numPr>
        <w:spacing w:after="80"/>
        <w:ind w:left="2520"/>
        <w:rPr>
          <w:rFonts w:ascii="Times New Roman" w:hAnsi="Times New Roman" w:cs="Times New Roman"/>
        </w:rPr>
      </w:pPr>
      <w:r w:rsidRPr="00B9540C">
        <w:rPr>
          <w:rFonts w:ascii="Times New Roman" w:hAnsi="Times New Roman" w:cs="Times New Roman"/>
        </w:rPr>
        <w:t>Experience in IPSAS implementation would be an asset.</w:t>
      </w:r>
      <w:r w:rsidR="00B9540C" w:rsidRPr="00B626F0">
        <w:rPr>
          <w:rFonts w:ascii="Times New Roman" w:hAnsi="Times New Roman" w:cs="Times New Roman"/>
        </w:rPr>
        <w:br/>
      </w:r>
      <w:r w:rsidR="00B9540C" w:rsidRPr="00B626F0">
        <w:rPr>
          <w:rFonts w:ascii="Times New Roman" w:hAnsi="Times New Roman" w:cs="Times New Roman"/>
        </w:rPr>
        <w:br/>
      </w:r>
    </w:p>
    <w:p w14:paraId="609CB905"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Oracle Materials Management and Contracting Expert</w:t>
      </w:r>
    </w:p>
    <w:p w14:paraId="7772CBCE" w14:textId="77777777" w:rsidR="00951EE6" w:rsidRPr="00B9540C" w:rsidRDefault="00951EE6" w:rsidP="00F82DD1">
      <w:pPr>
        <w:spacing w:after="80"/>
        <w:ind w:left="1800"/>
        <w:rPr>
          <w:rFonts w:ascii="Times New Roman" w:hAnsi="Times New Roman" w:cs="Times New Roman"/>
        </w:rPr>
      </w:pPr>
    </w:p>
    <w:p w14:paraId="0A01999F"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Oracle Materials Management and Contracting Expert must have proven experience of:</w:t>
      </w:r>
    </w:p>
    <w:p w14:paraId="7A6F1EEE" w14:textId="77777777" w:rsidR="00951EE6" w:rsidRPr="00B9540C" w:rsidRDefault="00951EE6" w:rsidP="00F82DD1">
      <w:pPr>
        <w:spacing w:after="80"/>
        <w:ind w:left="1800"/>
        <w:rPr>
          <w:rFonts w:ascii="Times New Roman" w:hAnsi="Times New Roman" w:cs="Times New Roman"/>
        </w:rPr>
      </w:pPr>
    </w:p>
    <w:p w14:paraId="14029D2E" w14:textId="77777777" w:rsidR="00951EE6" w:rsidRPr="00B9540C" w:rsidRDefault="00951EE6" w:rsidP="00F82DD1">
      <w:pPr>
        <w:pStyle w:val="ListParagraph"/>
        <w:numPr>
          <w:ilvl w:val="0"/>
          <w:numId w:val="32"/>
        </w:numPr>
        <w:spacing w:after="80"/>
        <w:ind w:left="2520"/>
        <w:rPr>
          <w:rFonts w:ascii="Times New Roman" w:hAnsi="Times New Roman" w:cs="Times New Roman"/>
        </w:rPr>
      </w:pPr>
      <w:r w:rsidRPr="00B9540C">
        <w:rPr>
          <w:rFonts w:ascii="Times New Roman" w:hAnsi="Times New Roman" w:cs="Times New Roman"/>
        </w:rPr>
        <w:t>at least five successful EBS Materials related  projects, at least three of them on Oracle R12;</w:t>
      </w:r>
    </w:p>
    <w:p w14:paraId="216AB818" w14:textId="24B31AEF" w:rsidR="00951EE6" w:rsidRPr="00B9540C" w:rsidRDefault="00951EE6" w:rsidP="00B9540C">
      <w:pPr>
        <w:pStyle w:val="ListParagraph"/>
        <w:numPr>
          <w:ilvl w:val="0"/>
          <w:numId w:val="32"/>
        </w:numPr>
        <w:spacing w:after="80"/>
        <w:ind w:left="2520"/>
        <w:rPr>
          <w:rFonts w:ascii="Times New Roman" w:hAnsi="Times New Roman" w:cs="Times New Roman"/>
        </w:rPr>
      </w:pPr>
      <w:r w:rsidRPr="00B9540C">
        <w:rPr>
          <w:rFonts w:ascii="Times New Roman" w:hAnsi="Times New Roman" w:cs="Times New Roman"/>
        </w:rPr>
        <w:t>at least two successful implementations of:</w:t>
      </w:r>
    </w:p>
    <w:p w14:paraId="162530C9" w14:textId="77777777" w:rsidR="00951EE6" w:rsidRPr="00B9540C" w:rsidRDefault="00951EE6" w:rsidP="00F82DD1">
      <w:pPr>
        <w:pStyle w:val="ListParagraph"/>
        <w:numPr>
          <w:ilvl w:val="0"/>
          <w:numId w:val="33"/>
        </w:numPr>
        <w:spacing w:after="80"/>
        <w:ind w:left="2880"/>
        <w:rPr>
          <w:rFonts w:ascii="Times New Roman" w:hAnsi="Times New Roman" w:cs="Times New Roman"/>
        </w:rPr>
      </w:pPr>
      <w:r w:rsidRPr="00B9540C">
        <w:rPr>
          <w:rFonts w:ascii="Times New Roman" w:hAnsi="Times New Roman" w:cs="Times New Roman"/>
        </w:rPr>
        <w:t xml:space="preserve">Oracle </w:t>
      </w:r>
      <w:proofErr w:type="spellStart"/>
      <w:r w:rsidRPr="00B9540C">
        <w:rPr>
          <w:rFonts w:ascii="Times New Roman" w:hAnsi="Times New Roman" w:cs="Times New Roman"/>
        </w:rPr>
        <w:t>iProcurement</w:t>
      </w:r>
      <w:proofErr w:type="spellEnd"/>
      <w:r w:rsidRPr="00B9540C">
        <w:rPr>
          <w:rFonts w:ascii="Times New Roman" w:hAnsi="Times New Roman" w:cs="Times New Roman"/>
        </w:rPr>
        <w:t>;</w:t>
      </w:r>
    </w:p>
    <w:p w14:paraId="2BCD4E1C" w14:textId="77777777" w:rsidR="00951EE6" w:rsidRPr="00B9540C" w:rsidRDefault="00951EE6" w:rsidP="00F82DD1">
      <w:pPr>
        <w:pStyle w:val="ListParagraph"/>
        <w:numPr>
          <w:ilvl w:val="0"/>
          <w:numId w:val="33"/>
        </w:numPr>
        <w:spacing w:after="80"/>
        <w:ind w:left="2880"/>
        <w:rPr>
          <w:rFonts w:ascii="Times New Roman" w:hAnsi="Times New Roman" w:cs="Times New Roman"/>
        </w:rPr>
      </w:pPr>
      <w:r w:rsidRPr="00B9540C">
        <w:rPr>
          <w:rFonts w:ascii="Times New Roman" w:hAnsi="Times New Roman" w:cs="Times New Roman"/>
        </w:rPr>
        <w:t>Oracle Purchasing;</w:t>
      </w:r>
    </w:p>
    <w:p w14:paraId="7E3A5FC2" w14:textId="77777777" w:rsidR="00951EE6" w:rsidRPr="00B9540C" w:rsidRDefault="00951EE6" w:rsidP="00F82DD1">
      <w:pPr>
        <w:pStyle w:val="ListParagraph"/>
        <w:numPr>
          <w:ilvl w:val="0"/>
          <w:numId w:val="33"/>
        </w:numPr>
        <w:spacing w:after="80"/>
        <w:ind w:left="2880"/>
        <w:rPr>
          <w:rFonts w:ascii="Times New Roman" w:hAnsi="Times New Roman" w:cs="Times New Roman"/>
        </w:rPr>
      </w:pPr>
      <w:r w:rsidRPr="00B9540C">
        <w:rPr>
          <w:rFonts w:ascii="Times New Roman" w:hAnsi="Times New Roman" w:cs="Times New Roman"/>
        </w:rPr>
        <w:t xml:space="preserve">Oracle Assets and </w:t>
      </w:r>
      <w:proofErr w:type="spellStart"/>
      <w:r w:rsidRPr="00B9540C">
        <w:rPr>
          <w:rFonts w:ascii="Times New Roman" w:hAnsi="Times New Roman" w:cs="Times New Roman"/>
        </w:rPr>
        <w:t>iAssets</w:t>
      </w:r>
      <w:proofErr w:type="spellEnd"/>
      <w:r w:rsidRPr="00B9540C">
        <w:rPr>
          <w:rFonts w:ascii="Times New Roman" w:hAnsi="Times New Roman" w:cs="Times New Roman"/>
        </w:rPr>
        <w:t>;</w:t>
      </w:r>
    </w:p>
    <w:p w14:paraId="2078A2A5" w14:textId="77777777" w:rsidR="00951EE6" w:rsidRPr="00B9540C" w:rsidRDefault="00951EE6" w:rsidP="00F82DD1">
      <w:pPr>
        <w:pStyle w:val="ListParagraph"/>
        <w:numPr>
          <w:ilvl w:val="0"/>
          <w:numId w:val="33"/>
        </w:numPr>
        <w:spacing w:after="80"/>
        <w:ind w:left="2880"/>
        <w:rPr>
          <w:rFonts w:ascii="Times New Roman" w:hAnsi="Times New Roman" w:cs="Times New Roman"/>
        </w:rPr>
      </w:pPr>
      <w:r w:rsidRPr="00B9540C">
        <w:rPr>
          <w:rFonts w:ascii="Times New Roman" w:hAnsi="Times New Roman" w:cs="Times New Roman"/>
        </w:rPr>
        <w:t>Oracle Inventory.</w:t>
      </w:r>
    </w:p>
    <w:p w14:paraId="4F044F82" w14:textId="77777777" w:rsidR="00951EE6" w:rsidRPr="00B9540C" w:rsidRDefault="00951EE6" w:rsidP="00F82DD1">
      <w:pPr>
        <w:pStyle w:val="ListParagraph"/>
        <w:numPr>
          <w:ilvl w:val="0"/>
          <w:numId w:val="34"/>
        </w:numPr>
        <w:spacing w:after="80"/>
        <w:ind w:left="2520"/>
        <w:rPr>
          <w:rFonts w:ascii="Times New Roman" w:hAnsi="Times New Roman" w:cs="Times New Roman"/>
        </w:rPr>
      </w:pPr>
      <w:r w:rsidRPr="00B9540C">
        <w:rPr>
          <w:rFonts w:ascii="Times New Roman" w:hAnsi="Times New Roman" w:cs="Times New Roman"/>
        </w:rPr>
        <w:t>at least one successful implementation of Oracle Inventory module;</w:t>
      </w:r>
    </w:p>
    <w:p w14:paraId="736B1793" w14:textId="77777777" w:rsidR="00951EE6" w:rsidRPr="00B9540C" w:rsidRDefault="00951EE6" w:rsidP="00F82DD1">
      <w:pPr>
        <w:pStyle w:val="ListParagraph"/>
        <w:numPr>
          <w:ilvl w:val="0"/>
          <w:numId w:val="34"/>
        </w:numPr>
        <w:spacing w:after="80"/>
        <w:ind w:left="2520"/>
        <w:rPr>
          <w:rFonts w:ascii="Times New Roman" w:hAnsi="Times New Roman" w:cs="Times New Roman"/>
        </w:rPr>
      </w:pPr>
      <w:r w:rsidRPr="00B9540C">
        <w:rPr>
          <w:rFonts w:ascii="Times New Roman" w:hAnsi="Times New Roman" w:cs="Times New Roman"/>
        </w:rPr>
        <w:t xml:space="preserve">at least one successful implementation of </w:t>
      </w:r>
      <w:proofErr w:type="spellStart"/>
      <w:r w:rsidRPr="00B9540C">
        <w:rPr>
          <w:rFonts w:ascii="Times New Roman" w:hAnsi="Times New Roman" w:cs="Times New Roman"/>
        </w:rPr>
        <w:t>iProcurement</w:t>
      </w:r>
      <w:proofErr w:type="spellEnd"/>
      <w:r w:rsidRPr="00B9540C">
        <w:rPr>
          <w:rFonts w:ascii="Times New Roman" w:hAnsi="Times New Roman" w:cs="Times New Roman"/>
        </w:rPr>
        <w:t xml:space="preserve"> on Oracle R12 where self-service framework </w:t>
      </w:r>
      <w:proofErr w:type="spellStart"/>
      <w:r w:rsidRPr="00B9540C">
        <w:rPr>
          <w:rFonts w:ascii="Times New Roman" w:hAnsi="Times New Roman" w:cs="Times New Roman"/>
        </w:rPr>
        <w:t>personalizations</w:t>
      </w:r>
      <w:proofErr w:type="spellEnd"/>
      <w:r w:rsidRPr="00B9540C">
        <w:rPr>
          <w:rFonts w:ascii="Times New Roman" w:hAnsi="Times New Roman" w:cs="Times New Roman"/>
        </w:rPr>
        <w:t xml:space="preserve"> were made;</w:t>
      </w:r>
    </w:p>
    <w:p w14:paraId="6E744B13" w14:textId="77777777" w:rsidR="00951EE6" w:rsidRPr="00B9540C" w:rsidRDefault="00951EE6" w:rsidP="00F82DD1">
      <w:pPr>
        <w:pStyle w:val="ListParagraph"/>
        <w:numPr>
          <w:ilvl w:val="0"/>
          <w:numId w:val="34"/>
        </w:numPr>
        <w:spacing w:after="80"/>
        <w:ind w:left="2520"/>
        <w:rPr>
          <w:rFonts w:ascii="Times New Roman" w:hAnsi="Times New Roman" w:cs="Times New Roman"/>
        </w:rPr>
      </w:pPr>
      <w:r w:rsidRPr="00B9540C">
        <w:rPr>
          <w:rFonts w:ascii="Times New Roman" w:hAnsi="Times New Roman" w:cs="Times New Roman"/>
        </w:rPr>
        <w:lastRenderedPageBreak/>
        <w:t>Experience with international organizations and public sector will be an asset.</w:t>
      </w:r>
    </w:p>
    <w:p w14:paraId="7E710EA9" w14:textId="77777777" w:rsidR="00951EE6" w:rsidRPr="00B9540C" w:rsidRDefault="00951EE6" w:rsidP="00F82DD1">
      <w:pPr>
        <w:spacing w:after="80"/>
        <w:ind w:left="1800"/>
        <w:rPr>
          <w:rFonts w:ascii="Times New Roman" w:hAnsi="Times New Roman" w:cs="Times New Roman"/>
        </w:rPr>
      </w:pPr>
    </w:p>
    <w:p w14:paraId="524C65DA"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Oracle Human Resources Expert</w:t>
      </w:r>
    </w:p>
    <w:p w14:paraId="57EC2ACB" w14:textId="77777777" w:rsidR="00951EE6" w:rsidRPr="00B9540C" w:rsidRDefault="00951EE6" w:rsidP="00F82DD1">
      <w:pPr>
        <w:spacing w:after="80"/>
        <w:ind w:left="1800"/>
        <w:rPr>
          <w:rFonts w:ascii="Times New Roman" w:hAnsi="Times New Roman" w:cs="Times New Roman"/>
        </w:rPr>
      </w:pPr>
    </w:p>
    <w:p w14:paraId="1A329C58"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Oracle Human Resources Expert must have proven experience of:</w:t>
      </w:r>
    </w:p>
    <w:p w14:paraId="22A49358" w14:textId="77777777" w:rsidR="00951EE6" w:rsidRPr="00B9540C" w:rsidRDefault="00951EE6" w:rsidP="00F82DD1">
      <w:pPr>
        <w:spacing w:after="80"/>
        <w:ind w:left="1800"/>
        <w:rPr>
          <w:rFonts w:ascii="Times New Roman" w:hAnsi="Times New Roman" w:cs="Times New Roman"/>
        </w:rPr>
      </w:pPr>
    </w:p>
    <w:p w14:paraId="1EB5535D" w14:textId="77777777" w:rsidR="00951EE6" w:rsidRPr="00B9540C" w:rsidRDefault="00951EE6" w:rsidP="00F82DD1">
      <w:pPr>
        <w:pStyle w:val="ListParagraph"/>
        <w:numPr>
          <w:ilvl w:val="0"/>
          <w:numId w:val="35"/>
        </w:numPr>
        <w:spacing w:after="80"/>
        <w:ind w:left="2520"/>
        <w:rPr>
          <w:rFonts w:ascii="Times New Roman" w:hAnsi="Times New Roman" w:cs="Times New Roman"/>
        </w:rPr>
      </w:pPr>
      <w:r w:rsidRPr="00B9540C">
        <w:rPr>
          <w:rFonts w:ascii="Times New Roman" w:hAnsi="Times New Roman" w:cs="Times New Roman"/>
        </w:rPr>
        <w:t>at least five successful EBS Human Resources related  projects, at least three of them on Oracle R12;</w:t>
      </w:r>
    </w:p>
    <w:p w14:paraId="51EB635F" w14:textId="6DE45C33" w:rsidR="00951EE6" w:rsidRPr="00B9540C" w:rsidRDefault="00951EE6" w:rsidP="00B9540C">
      <w:pPr>
        <w:pStyle w:val="ListParagraph"/>
        <w:numPr>
          <w:ilvl w:val="0"/>
          <w:numId w:val="35"/>
        </w:numPr>
        <w:spacing w:after="80"/>
        <w:ind w:left="2520"/>
        <w:rPr>
          <w:rFonts w:ascii="Times New Roman" w:hAnsi="Times New Roman" w:cs="Times New Roman"/>
        </w:rPr>
      </w:pPr>
      <w:r w:rsidRPr="00B9540C">
        <w:rPr>
          <w:rFonts w:ascii="Times New Roman" w:hAnsi="Times New Roman" w:cs="Times New Roman"/>
        </w:rPr>
        <w:t>at least two successful implementations of:</w:t>
      </w:r>
    </w:p>
    <w:p w14:paraId="4E5007F5" w14:textId="77777777" w:rsidR="00951EE6" w:rsidRPr="00B9540C" w:rsidRDefault="00951EE6" w:rsidP="00F82DD1">
      <w:pPr>
        <w:pStyle w:val="ListParagraph"/>
        <w:numPr>
          <w:ilvl w:val="0"/>
          <w:numId w:val="36"/>
        </w:numPr>
        <w:spacing w:after="80"/>
        <w:ind w:left="3240"/>
        <w:rPr>
          <w:rFonts w:ascii="Times New Roman" w:hAnsi="Times New Roman" w:cs="Times New Roman"/>
        </w:rPr>
      </w:pPr>
      <w:r w:rsidRPr="00B9540C">
        <w:rPr>
          <w:rFonts w:ascii="Times New Roman" w:hAnsi="Times New Roman" w:cs="Times New Roman"/>
        </w:rPr>
        <w:t>Oracle Human Resources;</w:t>
      </w:r>
    </w:p>
    <w:p w14:paraId="6F4E10AD" w14:textId="77777777" w:rsidR="00951EE6" w:rsidRPr="00B9540C" w:rsidRDefault="00951EE6" w:rsidP="00F82DD1">
      <w:pPr>
        <w:pStyle w:val="ListParagraph"/>
        <w:numPr>
          <w:ilvl w:val="0"/>
          <w:numId w:val="36"/>
        </w:numPr>
        <w:spacing w:after="80"/>
        <w:ind w:left="3240"/>
        <w:rPr>
          <w:rFonts w:ascii="Times New Roman" w:hAnsi="Times New Roman" w:cs="Times New Roman"/>
        </w:rPr>
      </w:pPr>
      <w:r w:rsidRPr="00B9540C">
        <w:rPr>
          <w:rFonts w:ascii="Times New Roman" w:hAnsi="Times New Roman" w:cs="Times New Roman"/>
        </w:rPr>
        <w:t>Self-service Human Resources;</w:t>
      </w:r>
    </w:p>
    <w:p w14:paraId="20E2B26A" w14:textId="77777777" w:rsidR="00951EE6" w:rsidRPr="00B9540C" w:rsidRDefault="00951EE6" w:rsidP="00F82DD1">
      <w:pPr>
        <w:pStyle w:val="ListParagraph"/>
        <w:numPr>
          <w:ilvl w:val="0"/>
          <w:numId w:val="36"/>
        </w:numPr>
        <w:spacing w:after="80"/>
        <w:ind w:left="3240"/>
        <w:rPr>
          <w:rFonts w:ascii="Times New Roman" w:hAnsi="Times New Roman" w:cs="Times New Roman"/>
        </w:rPr>
      </w:pPr>
      <w:r w:rsidRPr="00B9540C">
        <w:rPr>
          <w:rFonts w:ascii="Times New Roman" w:hAnsi="Times New Roman" w:cs="Times New Roman"/>
        </w:rPr>
        <w:t xml:space="preserve">Oracle </w:t>
      </w:r>
      <w:proofErr w:type="spellStart"/>
      <w:r w:rsidRPr="00B9540C">
        <w:rPr>
          <w:rFonts w:ascii="Times New Roman" w:hAnsi="Times New Roman" w:cs="Times New Roman"/>
        </w:rPr>
        <w:t>iRecruitment</w:t>
      </w:r>
      <w:proofErr w:type="spellEnd"/>
      <w:r w:rsidRPr="00B9540C">
        <w:rPr>
          <w:rFonts w:ascii="Times New Roman" w:hAnsi="Times New Roman" w:cs="Times New Roman"/>
        </w:rPr>
        <w:t>;</w:t>
      </w:r>
    </w:p>
    <w:p w14:paraId="33E33FD6" w14:textId="77777777" w:rsidR="00951EE6" w:rsidRPr="00B9540C" w:rsidRDefault="00951EE6" w:rsidP="00F82DD1">
      <w:pPr>
        <w:pStyle w:val="ListParagraph"/>
        <w:numPr>
          <w:ilvl w:val="0"/>
          <w:numId w:val="36"/>
        </w:numPr>
        <w:spacing w:after="80"/>
        <w:ind w:left="3240"/>
        <w:rPr>
          <w:rFonts w:ascii="Times New Roman" w:hAnsi="Times New Roman" w:cs="Times New Roman"/>
        </w:rPr>
      </w:pPr>
      <w:r w:rsidRPr="00B9540C">
        <w:rPr>
          <w:rFonts w:ascii="Times New Roman" w:hAnsi="Times New Roman" w:cs="Times New Roman"/>
        </w:rPr>
        <w:t xml:space="preserve">Oracle Payroll and </w:t>
      </w:r>
      <w:proofErr w:type="spellStart"/>
      <w:r w:rsidRPr="00B9540C">
        <w:rPr>
          <w:rFonts w:ascii="Times New Roman" w:hAnsi="Times New Roman" w:cs="Times New Roman"/>
        </w:rPr>
        <w:t>Fastformula</w:t>
      </w:r>
      <w:proofErr w:type="spellEnd"/>
      <w:r w:rsidRPr="00B9540C">
        <w:rPr>
          <w:rFonts w:ascii="Times New Roman" w:hAnsi="Times New Roman" w:cs="Times New Roman"/>
        </w:rPr>
        <w:t>;</w:t>
      </w:r>
    </w:p>
    <w:p w14:paraId="3014B87B" w14:textId="77777777" w:rsidR="00951EE6" w:rsidRPr="00B9540C" w:rsidRDefault="00951EE6" w:rsidP="00F82DD1">
      <w:pPr>
        <w:pStyle w:val="ListParagraph"/>
        <w:numPr>
          <w:ilvl w:val="0"/>
          <w:numId w:val="36"/>
        </w:numPr>
        <w:spacing w:after="80"/>
        <w:ind w:left="3240"/>
        <w:rPr>
          <w:rFonts w:ascii="Times New Roman" w:hAnsi="Times New Roman" w:cs="Times New Roman"/>
        </w:rPr>
      </w:pPr>
      <w:r w:rsidRPr="00B9540C">
        <w:rPr>
          <w:rFonts w:ascii="Times New Roman" w:hAnsi="Times New Roman" w:cs="Times New Roman"/>
        </w:rPr>
        <w:t>Oracle Labour Distribution.</w:t>
      </w:r>
    </w:p>
    <w:p w14:paraId="69B5BB1D" w14:textId="77777777" w:rsidR="00951EE6" w:rsidRPr="00B9540C" w:rsidRDefault="00951EE6" w:rsidP="00F82DD1">
      <w:pPr>
        <w:pStyle w:val="ListParagraph"/>
        <w:numPr>
          <w:ilvl w:val="0"/>
          <w:numId w:val="37"/>
        </w:numPr>
        <w:spacing w:after="80"/>
        <w:ind w:left="2520"/>
        <w:rPr>
          <w:rFonts w:ascii="Times New Roman" w:hAnsi="Times New Roman" w:cs="Times New Roman"/>
        </w:rPr>
      </w:pPr>
      <w:r w:rsidRPr="00B9540C">
        <w:rPr>
          <w:rFonts w:ascii="Times New Roman" w:hAnsi="Times New Roman" w:cs="Times New Roman"/>
        </w:rPr>
        <w:t>at least one successful implementation of integration of Oracle Labour Distribution with Projects/Grants/Financial modules on Oracle R12;</w:t>
      </w:r>
    </w:p>
    <w:p w14:paraId="7BD840B1" w14:textId="77777777" w:rsidR="00951EE6" w:rsidRPr="00B9540C" w:rsidRDefault="00951EE6" w:rsidP="00F82DD1">
      <w:pPr>
        <w:pStyle w:val="ListParagraph"/>
        <w:numPr>
          <w:ilvl w:val="0"/>
          <w:numId w:val="37"/>
        </w:numPr>
        <w:spacing w:after="80"/>
        <w:ind w:left="2520"/>
        <w:rPr>
          <w:rFonts w:ascii="Times New Roman" w:hAnsi="Times New Roman" w:cs="Times New Roman"/>
        </w:rPr>
      </w:pPr>
      <w:r w:rsidRPr="00B9540C">
        <w:rPr>
          <w:rFonts w:ascii="Times New Roman" w:hAnsi="Times New Roman" w:cs="Times New Roman"/>
        </w:rPr>
        <w:t xml:space="preserve">at least one successful implementation of Oracle </w:t>
      </w:r>
      <w:proofErr w:type="spellStart"/>
      <w:r w:rsidRPr="00B9540C">
        <w:rPr>
          <w:rFonts w:ascii="Times New Roman" w:hAnsi="Times New Roman" w:cs="Times New Roman"/>
        </w:rPr>
        <w:t>iRecruitment</w:t>
      </w:r>
      <w:proofErr w:type="spellEnd"/>
      <w:r w:rsidRPr="00B9540C">
        <w:rPr>
          <w:rFonts w:ascii="Times New Roman" w:hAnsi="Times New Roman" w:cs="Times New Roman"/>
        </w:rPr>
        <w:t xml:space="preserve"> module on Oracle R12 where self-service framework </w:t>
      </w:r>
      <w:proofErr w:type="spellStart"/>
      <w:r w:rsidRPr="00B9540C">
        <w:rPr>
          <w:rFonts w:ascii="Times New Roman" w:hAnsi="Times New Roman" w:cs="Times New Roman"/>
        </w:rPr>
        <w:t>personalizations</w:t>
      </w:r>
      <w:proofErr w:type="spellEnd"/>
      <w:r w:rsidRPr="00B9540C">
        <w:rPr>
          <w:rFonts w:ascii="Times New Roman" w:hAnsi="Times New Roman" w:cs="Times New Roman"/>
        </w:rPr>
        <w:t xml:space="preserve"> were made;</w:t>
      </w:r>
    </w:p>
    <w:p w14:paraId="3236BB7D" w14:textId="77777777" w:rsidR="00951EE6" w:rsidRPr="00B9540C" w:rsidRDefault="00951EE6" w:rsidP="00F82DD1">
      <w:pPr>
        <w:pStyle w:val="ListParagraph"/>
        <w:numPr>
          <w:ilvl w:val="0"/>
          <w:numId w:val="37"/>
        </w:numPr>
        <w:spacing w:after="80"/>
        <w:ind w:left="2520"/>
        <w:rPr>
          <w:rFonts w:ascii="Times New Roman" w:hAnsi="Times New Roman" w:cs="Times New Roman"/>
        </w:rPr>
      </w:pPr>
      <w:r w:rsidRPr="00B9540C">
        <w:rPr>
          <w:rFonts w:ascii="Times New Roman" w:hAnsi="Times New Roman" w:cs="Times New Roman"/>
        </w:rPr>
        <w:t>Experience with internal organizations and public sector would be an advantage;</w:t>
      </w:r>
    </w:p>
    <w:p w14:paraId="78C3878B" w14:textId="77777777" w:rsidR="00951EE6" w:rsidRPr="00B9540C" w:rsidRDefault="00951EE6" w:rsidP="00F82DD1">
      <w:pPr>
        <w:pStyle w:val="ListParagraph"/>
        <w:numPr>
          <w:ilvl w:val="0"/>
          <w:numId w:val="37"/>
        </w:numPr>
        <w:spacing w:after="80"/>
        <w:ind w:left="2520"/>
        <w:rPr>
          <w:rFonts w:ascii="Times New Roman" w:hAnsi="Times New Roman" w:cs="Times New Roman"/>
        </w:rPr>
      </w:pPr>
      <w:r w:rsidRPr="00B9540C">
        <w:rPr>
          <w:rFonts w:ascii="Times New Roman" w:hAnsi="Times New Roman" w:cs="Times New Roman"/>
        </w:rPr>
        <w:t>Knowledge of third party products (Applaud) will be an asset.</w:t>
      </w:r>
    </w:p>
    <w:p w14:paraId="0033D73C" w14:textId="77777777" w:rsidR="00951EE6" w:rsidRPr="00B9540C" w:rsidRDefault="00951EE6" w:rsidP="00F82DD1">
      <w:pPr>
        <w:spacing w:after="80"/>
        <w:ind w:left="1800"/>
        <w:rPr>
          <w:rFonts w:ascii="Times New Roman" w:hAnsi="Times New Roman" w:cs="Times New Roman"/>
        </w:rPr>
      </w:pPr>
    </w:p>
    <w:p w14:paraId="5FD4D650"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Other:</w:t>
      </w:r>
    </w:p>
    <w:p w14:paraId="032E99C7" w14:textId="77777777" w:rsidR="00951EE6" w:rsidRPr="00B9540C" w:rsidRDefault="00951EE6" w:rsidP="00F82DD1">
      <w:pPr>
        <w:spacing w:after="80"/>
        <w:ind w:left="1800"/>
        <w:rPr>
          <w:rFonts w:ascii="Times New Roman" w:hAnsi="Times New Roman" w:cs="Times New Roman"/>
        </w:rPr>
      </w:pPr>
    </w:p>
    <w:p w14:paraId="2DCE1992" w14:textId="77777777" w:rsidR="00951EE6" w:rsidRPr="00B9540C" w:rsidRDefault="00951EE6" w:rsidP="00F82DD1">
      <w:pPr>
        <w:pStyle w:val="ListParagraph"/>
        <w:numPr>
          <w:ilvl w:val="0"/>
          <w:numId w:val="38"/>
        </w:numPr>
        <w:spacing w:after="80"/>
        <w:ind w:left="2520"/>
        <w:rPr>
          <w:rFonts w:ascii="Times New Roman" w:hAnsi="Times New Roman" w:cs="Times New Roman"/>
        </w:rPr>
      </w:pPr>
      <w:r w:rsidRPr="00B9540C">
        <w:rPr>
          <w:rFonts w:ascii="Times New Roman" w:hAnsi="Times New Roman" w:cs="Times New Roman"/>
        </w:rPr>
        <w:t xml:space="preserve">Oracle </w:t>
      </w:r>
      <w:proofErr w:type="spellStart"/>
      <w:r w:rsidRPr="00B9540C">
        <w:rPr>
          <w:rFonts w:ascii="Times New Roman" w:hAnsi="Times New Roman" w:cs="Times New Roman"/>
        </w:rPr>
        <w:t>iSupport</w:t>
      </w:r>
      <w:proofErr w:type="spellEnd"/>
      <w:r w:rsidRPr="00B9540C">
        <w:rPr>
          <w:rFonts w:ascii="Times New Roman" w:hAnsi="Times New Roman" w:cs="Times New Roman"/>
        </w:rPr>
        <w:t>;</w:t>
      </w:r>
    </w:p>
    <w:p w14:paraId="56B7CB4F" w14:textId="77777777" w:rsidR="00951EE6" w:rsidRPr="00B9540C" w:rsidRDefault="00951EE6" w:rsidP="00F82DD1">
      <w:pPr>
        <w:pStyle w:val="ListParagraph"/>
        <w:numPr>
          <w:ilvl w:val="0"/>
          <w:numId w:val="38"/>
        </w:numPr>
        <w:spacing w:after="80"/>
        <w:ind w:left="2520"/>
        <w:rPr>
          <w:rFonts w:ascii="Times New Roman" w:hAnsi="Times New Roman" w:cs="Times New Roman"/>
        </w:rPr>
      </w:pPr>
      <w:r w:rsidRPr="00B9540C">
        <w:rPr>
          <w:rFonts w:ascii="Times New Roman" w:hAnsi="Times New Roman" w:cs="Times New Roman"/>
        </w:rPr>
        <w:t xml:space="preserve">Oracle </w:t>
      </w:r>
      <w:proofErr w:type="spellStart"/>
      <w:r w:rsidRPr="00B9540C">
        <w:rPr>
          <w:rFonts w:ascii="Times New Roman" w:hAnsi="Times New Roman" w:cs="Times New Roman"/>
        </w:rPr>
        <w:t>TeleService</w:t>
      </w:r>
      <w:proofErr w:type="spellEnd"/>
      <w:r w:rsidRPr="00B9540C">
        <w:rPr>
          <w:rFonts w:ascii="Times New Roman" w:hAnsi="Times New Roman" w:cs="Times New Roman"/>
        </w:rPr>
        <w:t>;</w:t>
      </w:r>
    </w:p>
    <w:p w14:paraId="63FF7B4D" w14:textId="77777777" w:rsidR="00951EE6" w:rsidRPr="00B9540C" w:rsidRDefault="00951EE6" w:rsidP="00F82DD1">
      <w:pPr>
        <w:pStyle w:val="ListParagraph"/>
        <w:numPr>
          <w:ilvl w:val="0"/>
          <w:numId w:val="38"/>
        </w:numPr>
        <w:spacing w:after="80"/>
        <w:ind w:left="2520"/>
        <w:rPr>
          <w:rFonts w:ascii="Times New Roman" w:hAnsi="Times New Roman" w:cs="Times New Roman"/>
        </w:rPr>
      </w:pPr>
      <w:r w:rsidRPr="00B9540C">
        <w:rPr>
          <w:rFonts w:ascii="Times New Roman" w:hAnsi="Times New Roman" w:cs="Times New Roman"/>
        </w:rPr>
        <w:t xml:space="preserve">Oracle </w:t>
      </w:r>
      <w:proofErr w:type="spellStart"/>
      <w:r w:rsidRPr="00B9540C">
        <w:rPr>
          <w:rFonts w:ascii="Times New Roman" w:hAnsi="Times New Roman" w:cs="Times New Roman"/>
        </w:rPr>
        <w:t>iSetup</w:t>
      </w:r>
      <w:proofErr w:type="spellEnd"/>
      <w:r w:rsidRPr="00B9540C">
        <w:rPr>
          <w:rFonts w:ascii="Times New Roman" w:hAnsi="Times New Roman" w:cs="Times New Roman"/>
        </w:rPr>
        <w:t>;</w:t>
      </w:r>
    </w:p>
    <w:p w14:paraId="5B2A1E80" w14:textId="77777777" w:rsidR="00951EE6" w:rsidRPr="00B9540C" w:rsidRDefault="00951EE6" w:rsidP="00F82DD1">
      <w:pPr>
        <w:pStyle w:val="ListParagraph"/>
        <w:numPr>
          <w:ilvl w:val="0"/>
          <w:numId w:val="38"/>
        </w:numPr>
        <w:spacing w:after="80"/>
        <w:ind w:left="2520"/>
        <w:rPr>
          <w:rFonts w:ascii="Times New Roman" w:hAnsi="Times New Roman" w:cs="Times New Roman"/>
        </w:rPr>
      </w:pPr>
      <w:r w:rsidRPr="00B9540C">
        <w:rPr>
          <w:rFonts w:ascii="Times New Roman" w:hAnsi="Times New Roman" w:cs="Times New Roman"/>
        </w:rPr>
        <w:t>Oracle Governance Risk and Controls Suite;</w:t>
      </w:r>
    </w:p>
    <w:p w14:paraId="79E0F30E" w14:textId="77777777" w:rsidR="00951EE6" w:rsidRPr="00B9540C" w:rsidRDefault="00951EE6" w:rsidP="00F82DD1">
      <w:pPr>
        <w:pStyle w:val="ListParagraph"/>
        <w:numPr>
          <w:ilvl w:val="0"/>
          <w:numId w:val="38"/>
        </w:numPr>
        <w:spacing w:after="80"/>
        <w:ind w:left="2520"/>
        <w:rPr>
          <w:rFonts w:ascii="Times New Roman" w:hAnsi="Times New Roman" w:cs="Times New Roman"/>
        </w:rPr>
      </w:pPr>
      <w:r w:rsidRPr="00B9540C">
        <w:rPr>
          <w:rFonts w:ascii="Times New Roman" w:hAnsi="Times New Roman" w:cs="Times New Roman"/>
        </w:rPr>
        <w:t>Oracle Role Based Access Control (RBAC);</w:t>
      </w:r>
    </w:p>
    <w:p w14:paraId="45D96921" w14:textId="77777777" w:rsidR="00951EE6" w:rsidRPr="00B9540C" w:rsidRDefault="00951EE6" w:rsidP="00F82DD1">
      <w:pPr>
        <w:pStyle w:val="ListParagraph"/>
        <w:numPr>
          <w:ilvl w:val="0"/>
          <w:numId w:val="38"/>
        </w:numPr>
        <w:spacing w:after="80"/>
        <w:ind w:left="2520"/>
        <w:rPr>
          <w:rFonts w:ascii="Times New Roman" w:hAnsi="Times New Roman" w:cs="Times New Roman"/>
        </w:rPr>
      </w:pPr>
      <w:proofErr w:type="spellStart"/>
      <w:r w:rsidRPr="00B9540C">
        <w:rPr>
          <w:rFonts w:ascii="Times New Roman" w:hAnsi="Times New Roman" w:cs="Times New Roman"/>
        </w:rPr>
        <w:t>Config</w:t>
      </w:r>
      <w:proofErr w:type="spellEnd"/>
      <w:r w:rsidRPr="00B9540C">
        <w:rPr>
          <w:rFonts w:ascii="Times New Roman" w:hAnsi="Times New Roman" w:cs="Times New Roman"/>
        </w:rPr>
        <w:t xml:space="preserve"> Snapshot.</w:t>
      </w:r>
    </w:p>
    <w:p w14:paraId="40A2F95F" w14:textId="77777777" w:rsidR="00951EE6" w:rsidRPr="00B9540C" w:rsidRDefault="00951EE6" w:rsidP="00F82DD1">
      <w:pPr>
        <w:spacing w:after="80"/>
        <w:ind w:left="1800"/>
        <w:rPr>
          <w:rFonts w:ascii="Times New Roman" w:hAnsi="Times New Roman" w:cs="Times New Roman"/>
        </w:rPr>
      </w:pPr>
    </w:p>
    <w:p w14:paraId="474577F2"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t>Functional Level 1 Business Support Consultants</w:t>
      </w:r>
    </w:p>
    <w:p w14:paraId="4F174EDD" w14:textId="77777777" w:rsidR="00951EE6" w:rsidRPr="00B9540C" w:rsidRDefault="00951EE6" w:rsidP="00F82DD1">
      <w:pPr>
        <w:spacing w:after="80"/>
        <w:ind w:left="1800"/>
        <w:rPr>
          <w:rFonts w:ascii="Times New Roman" w:hAnsi="Times New Roman" w:cs="Times New Roman"/>
        </w:rPr>
      </w:pPr>
    </w:p>
    <w:p w14:paraId="4C3946DB"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Functional EBS support consultant must:</w:t>
      </w:r>
    </w:p>
    <w:p w14:paraId="4C601FD7" w14:textId="77777777" w:rsidR="00951EE6" w:rsidRPr="00B9540C" w:rsidRDefault="00951EE6" w:rsidP="00F82DD1">
      <w:pPr>
        <w:spacing w:after="80"/>
        <w:ind w:left="1800"/>
        <w:rPr>
          <w:rFonts w:ascii="Times New Roman" w:hAnsi="Times New Roman" w:cs="Times New Roman"/>
        </w:rPr>
      </w:pPr>
    </w:p>
    <w:p w14:paraId="1EB2649B" w14:textId="77777777" w:rsidR="00951EE6" w:rsidRPr="00B9540C" w:rsidRDefault="00951EE6" w:rsidP="00F82DD1">
      <w:pPr>
        <w:pStyle w:val="ListParagraph"/>
        <w:numPr>
          <w:ilvl w:val="0"/>
          <w:numId w:val="39"/>
        </w:numPr>
        <w:spacing w:after="80"/>
        <w:ind w:left="2520"/>
        <w:rPr>
          <w:rFonts w:ascii="Times New Roman" w:hAnsi="Times New Roman" w:cs="Times New Roman"/>
        </w:rPr>
      </w:pPr>
      <w:r w:rsidRPr="00B9540C">
        <w:rPr>
          <w:rFonts w:ascii="Times New Roman" w:hAnsi="Times New Roman" w:cs="Times New Roman"/>
        </w:rPr>
        <w:t>possess at least two years of relevant work experience for all above described module areas;</w:t>
      </w:r>
    </w:p>
    <w:p w14:paraId="3CCA5E8F" w14:textId="77777777" w:rsidR="00951EE6" w:rsidRPr="00B9540C" w:rsidRDefault="00951EE6" w:rsidP="00F82DD1">
      <w:pPr>
        <w:pStyle w:val="ListParagraph"/>
        <w:numPr>
          <w:ilvl w:val="0"/>
          <w:numId w:val="39"/>
        </w:numPr>
        <w:spacing w:after="80"/>
        <w:ind w:left="2520"/>
        <w:rPr>
          <w:rFonts w:ascii="Times New Roman" w:hAnsi="Times New Roman" w:cs="Times New Roman"/>
        </w:rPr>
      </w:pPr>
      <w:r w:rsidRPr="00B9540C">
        <w:rPr>
          <w:rFonts w:ascii="Times New Roman" w:hAnsi="Times New Roman" w:cs="Times New Roman"/>
        </w:rPr>
        <w:t>have experience in providing first-level user support in a multi-cultural work environment;</w:t>
      </w:r>
    </w:p>
    <w:p w14:paraId="3A9A5C08" w14:textId="77777777" w:rsidR="00951EE6" w:rsidRPr="00B9540C" w:rsidRDefault="00951EE6" w:rsidP="00F82DD1">
      <w:pPr>
        <w:pStyle w:val="ListParagraph"/>
        <w:numPr>
          <w:ilvl w:val="0"/>
          <w:numId w:val="39"/>
        </w:numPr>
        <w:spacing w:after="80"/>
        <w:ind w:left="2520"/>
        <w:rPr>
          <w:rFonts w:ascii="Times New Roman" w:hAnsi="Times New Roman" w:cs="Times New Roman"/>
        </w:rPr>
      </w:pPr>
      <w:proofErr w:type="gramStart"/>
      <w:r w:rsidRPr="00B9540C">
        <w:rPr>
          <w:rFonts w:ascii="Times New Roman" w:hAnsi="Times New Roman" w:cs="Times New Roman"/>
        </w:rPr>
        <w:t>be</w:t>
      </w:r>
      <w:proofErr w:type="gramEnd"/>
      <w:r w:rsidRPr="00B9540C">
        <w:rPr>
          <w:rFonts w:ascii="Times New Roman" w:hAnsi="Times New Roman" w:cs="Times New Roman"/>
        </w:rPr>
        <w:t xml:space="preserve"> capable of providing master data management with strong attention to detail.</w:t>
      </w:r>
    </w:p>
    <w:p w14:paraId="4EC96EB4" w14:textId="4B4D36AD" w:rsidR="00951EE6" w:rsidRPr="00B9540C" w:rsidRDefault="00B626F0" w:rsidP="00F82DD1">
      <w:pPr>
        <w:spacing w:after="80"/>
        <w:ind w:left="1800"/>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05ECD42A" w14:textId="77777777" w:rsidR="00951EE6" w:rsidRPr="00B9540C" w:rsidRDefault="00951EE6" w:rsidP="00F82DD1">
      <w:pPr>
        <w:pStyle w:val="ListParagraph"/>
        <w:numPr>
          <w:ilvl w:val="1"/>
          <w:numId w:val="46"/>
        </w:numPr>
        <w:spacing w:after="80"/>
        <w:ind w:left="1800"/>
        <w:rPr>
          <w:rFonts w:ascii="Times New Roman" w:hAnsi="Times New Roman" w:cs="Times New Roman"/>
          <w:b/>
        </w:rPr>
      </w:pPr>
      <w:r w:rsidRPr="00B9540C">
        <w:rPr>
          <w:rFonts w:ascii="Times New Roman" w:hAnsi="Times New Roman" w:cs="Times New Roman"/>
          <w:b/>
        </w:rPr>
        <w:lastRenderedPageBreak/>
        <w:t>Technical Development Consultants</w:t>
      </w:r>
    </w:p>
    <w:p w14:paraId="6994002F" w14:textId="77777777" w:rsidR="00951EE6" w:rsidRPr="00B9540C" w:rsidRDefault="00951EE6" w:rsidP="00F82DD1">
      <w:pPr>
        <w:spacing w:after="80"/>
        <w:ind w:left="1800"/>
        <w:rPr>
          <w:rFonts w:ascii="Times New Roman" w:hAnsi="Times New Roman" w:cs="Times New Roman"/>
        </w:rPr>
      </w:pPr>
    </w:p>
    <w:p w14:paraId="6DD7FC5D" w14:textId="77777777" w:rsidR="00951EE6" w:rsidRPr="00B9540C" w:rsidRDefault="00951EE6" w:rsidP="00F82DD1">
      <w:pPr>
        <w:pStyle w:val="ListParagraph"/>
        <w:numPr>
          <w:ilvl w:val="0"/>
          <w:numId w:val="40"/>
        </w:numPr>
        <w:spacing w:after="80"/>
        <w:ind w:left="2880"/>
        <w:rPr>
          <w:rFonts w:ascii="Times New Roman" w:hAnsi="Times New Roman" w:cs="Times New Roman"/>
          <w:b/>
        </w:rPr>
      </w:pPr>
      <w:r w:rsidRPr="00B9540C">
        <w:rPr>
          <w:rFonts w:ascii="Times New Roman" w:hAnsi="Times New Roman" w:cs="Times New Roman"/>
          <w:b/>
        </w:rPr>
        <w:t>Oracle Applications Development Framework Specialist</w:t>
      </w:r>
    </w:p>
    <w:p w14:paraId="11F96E34" w14:textId="77777777" w:rsidR="00951EE6" w:rsidRPr="00B9540C" w:rsidRDefault="00951EE6" w:rsidP="00F82DD1">
      <w:pPr>
        <w:spacing w:after="80"/>
        <w:ind w:left="1800"/>
        <w:rPr>
          <w:rFonts w:ascii="Times New Roman" w:hAnsi="Times New Roman" w:cs="Times New Roman"/>
        </w:rPr>
      </w:pPr>
    </w:p>
    <w:p w14:paraId="29058274"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Oracle Applications Development Framework Specialist must have:</w:t>
      </w:r>
    </w:p>
    <w:p w14:paraId="536A7382" w14:textId="77777777" w:rsidR="00951EE6" w:rsidRPr="00B9540C" w:rsidRDefault="00951EE6" w:rsidP="00F82DD1">
      <w:pPr>
        <w:spacing w:after="80"/>
        <w:ind w:left="1800"/>
        <w:rPr>
          <w:rFonts w:ascii="Times New Roman" w:hAnsi="Times New Roman" w:cs="Times New Roman"/>
        </w:rPr>
      </w:pPr>
    </w:p>
    <w:p w14:paraId="35DE1420" w14:textId="77777777" w:rsidR="00951EE6" w:rsidRPr="00B9540C" w:rsidRDefault="00951EE6" w:rsidP="00F82DD1">
      <w:pPr>
        <w:pStyle w:val="ListParagraph"/>
        <w:numPr>
          <w:ilvl w:val="0"/>
          <w:numId w:val="41"/>
        </w:numPr>
        <w:spacing w:after="80"/>
        <w:ind w:left="2520"/>
        <w:rPr>
          <w:rFonts w:ascii="Times New Roman" w:hAnsi="Times New Roman" w:cs="Times New Roman"/>
        </w:rPr>
      </w:pPr>
      <w:r w:rsidRPr="00B9540C">
        <w:rPr>
          <w:rFonts w:ascii="Times New Roman" w:hAnsi="Times New Roman" w:cs="Times New Roman"/>
        </w:rPr>
        <w:t>proven experience of at least two successful Oracle R12 upgrade projects;</w:t>
      </w:r>
    </w:p>
    <w:p w14:paraId="23B6D78F" w14:textId="77777777" w:rsidR="00951EE6" w:rsidRPr="00B9540C" w:rsidRDefault="00951EE6" w:rsidP="00F82DD1">
      <w:pPr>
        <w:pStyle w:val="ListParagraph"/>
        <w:numPr>
          <w:ilvl w:val="0"/>
          <w:numId w:val="41"/>
        </w:numPr>
        <w:spacing w:after="80"/>
        <w:ind w:left="2520"/>
        <w:rPr>
          <w:rFonts w:ascii="Times New Roman" w:hAnsi="Times New Roman" w:cs="Times New Roman"/>
        </w:rPr>
      </w:pPr>
      <w:proofErr w:type="gramStart"/>
      <w:r w:rsidRPr="00B9540C">
        <w:rPr>
          <w:rFonts w:ascii="Times New Roman" w:hAnsi="Times New Roman" w:cs="Times New Roman"/>
        </w:rPr>
        <w:t>at</w:t>
      </w:r>
      <w:proofErr w:type="gramEnd"/>
      <w:r w:rsidRPr="00B9540C">
        <w:rPr>
          <w:rFonts w:ascii="Times New Roman" w:hAnsi="Times New Roman" w:cs="Times New Roman"/>
        </w:rPr>
        <w:t xml:space="preserve"> least three years of experience with Oracle Applications Development Framework on Oracle R12 including both enhancing existing application pages and  integrating new application framework pages, including knowledge of Java.</w:t>
      </w:r>
    </w:p>
    <w:p w14:paraId="38784AD0" w14:textId="77777777" w:rsidR="00951EE6" w:rsidRPr="00B9540C" w:rsidRDefault="00951EE6" w:rsidP="00F82DD1">
      <w:pPr>
        <w:spacing w:after="80"/>
        <w:ind w:left="1800"/>
        <w:rPr>
          <w:rFonts w:ascii="Times New Roman" w:hAnsi="Times New Roman" w:cs="Times New Roman"/>
        </w:rPr>
      </w:pPr>
    </w:p>
    <w:p w14:paraId="79DADA70"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 xml:space="preserve">Experience of working on customizations in </w:t>
      </w:r>
      <w:proofErr w:type="spellStart"/>
      <w:r w:rsidRPr="00B9540C">
        <w:rPr>
          <w:rFonts w:ascii="Times New Roman" w:hAnsi="Times New Roman" w:cs="Times New Roman"/>
        </w:rPr>
        <w:t>iRecruitment</w:t>
      </w:r>
      <w:proofErr w:type="spellEnd"/>
      <w:r w:rsidRPr="00B9540C">
        <w:rPr>
          <w:rFonts w:ascii="Times New Roman" w:hAnsi="Times New Roman" w:cs="Times New Roman"/>
        </w:rPr>
        <w:t xml:space="preserve"> and Supplier modules would be an advantage.</w:t>
      </w:r>
    </w:p>
    <w:p w14:paraId="5BFAE276" w14:textId="77777777" w:rsidR="00951EE6" w:rsidRPr="00B9540C" w:rsidRDefault="00951EE6" w:rsidP="00F82DD1">
      <w:pPr>
        <w:spacing w:after="80"/>
        <w:ind w:left="1800"/>
        <w:rPr>
          <w:rFonts w:ascii="Times New Roman" w:hAnsi="Times New Roman" w:cs="Times New Roman"/>
        </w:rPr>
      </w:pPr>
    </w:p>
    <w:p w14:paraId="42CEB8BC" w14:textId="77777777" w:rsidR="00951EE6" w:rsidRPr="00B9540C" w:rsidRDefault="00951EE6" w:rsidP="00F82DD1">
      <w:pPr>
        <w:pStyle w:val="ListParagraph"/>
        <w:numPr>
          <w:ilvl w:val="0"/>
          <w:numId w:val="40"/>
        </w:numPr>
        <w:spacing w:after="80"/>
        <w:ind w:left="2880"/>
        <w:rPr>
          <w:rFonts w:ascii="Times New Roman" w:hAnsi="Times New Roman" w:cs="Times New Roman"/>
          <w:b/>
        </w:rPr>
      </w:pPr>
      <w:r w:rsidRPr="00B9540C">
        <w:rPr>
          <w:rFonts w:ascii="Times New Roman" w:hAnsi="Times New Roman" w:cs="Times New Roman"/>
          <w:b/>
        </w:rPr>
        <w:t>Specialist for the Reports Development</w:t>
      </w:r>
    </w:p>
    <w:p w14:paraId="0F91E568" w14:textId="77777777" w:rsidR="00951EE6" w:rsidRPr="00B9540C" w:rsidRDefault="00951EE6" w:rsidP="00F82DD1">
      <w:pPr>
        <w:spacing w:after="80"/>
        <w:ind w:left="1800"/>
        <w:rPr>
          <w:rFonts w:ascii="Times New Roman" w:hAnsi="Times New Roman" w:cs="Times New Roman"/>
        </w:rPr>
      </w:pPr>
    </w:p>
    <w:p w14:paraId="6B1A89D7"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Specialist for the Reports Development must have:</w:t>
      </w:r>
    </w:p>
    <w:p w14:paraId="7426ECBF" w14:textId="77777777" w:rsidR="00951EE6" w:rsidRPr="00B9540C" w:rsidRDefault="00951EE6" w:rsidP="00F82DD1">
      <w:pPr>
        <w:spacing w:after="80"/>
        <w:ind w:left="1800"/>
        <w:rPr>
          <w:rFonts w:ascii="Times New Roman" w:hAnsi="Times New Roman" w:cs="Times New Roman"/>
        </w:rPr>
      </w:pPr>
    </w:p>
    <w:p w14:paraId="14554DF4" w14:textId="77777777" w:rsidR="00951EE6" w:rsidRPr="00B9540C" w:rsidRDefault="00951EE6" w:rsidP="00F82DD1">
      <w:pPr>
        <w:pStyle w:val="ListParagraph"/>
        <w:numPr>
          <w:ilvl w:val="0"/>
          <w:numId w:val="42"/>
        </w:numPr>
        <w:spacing w:after="80"/>
        <w:ind w:left="2520"/>
        <w:rPr>
          <w:rFonts w:ascii="Times New Roman" w:hAnsi="Times New Roman" w:cs="Times New Roman"/>
        </w:rPr>
      </w:pPr>
      <w:r w:rsidRPr="00B9540C">
        <w:rPr>
          <w:rFonts w:ascii="Times New Roman" w:hAnsi="Times New Roman" w:cs="Times New Roman"/>
        </w:rPr>
        <w:t>proven experience of at least two successful Oracle R12 upgrade projects;</w:t>
      </w:r>
    </w:p>
    <w:p w14:paraId="279C5924" w14:textId="77777777" w:rsidR="00951EE6" w:rsidRPr="00B9540C" w:rsidRDefault="00951EE6" w:rsidP="00F82DD1">
      <w:pPr>
        <w:pStyle w:val="ListParagraph"/>
        <w:numPr>
          <w:ilvl w:val="0"/>
          <w:numId w:val="42"/>
        </w:numPr>
        <w:spacing w:after="80"/>
        <w:ind w:left="2520"/>
        <w:rPr>
          <w:rFonts w:ascii="Times New Roman" w:hAnsi="Times New Roman" w:cs="Times New Roman"/>
        </w:rPr>
      </w:pPr>
      <w:r w:rsidRPr="00B9540C">
        <w:rPr>
          <w:rFonts w:ascii="Times New Roman" w:hAnsi="Times New Roman" w:cs="Times New Roman"/>
        </w:rPr>
        <w:t>at least three year experience with developing reports with BI Publisher (embedded and standalone), Oracle reports and database objects in Oracle R12;</w:t>
      </w:r>
    </w:p>
    <w:p w14:paraId="34148934" w14:textId="77777777" w:rsidR="00951EE6" w:rsidRPr="00B9540C" w:rsidRDefault="00951EE6" w:rsidP="00F82DD1">
      <w:pPr>
        <w:pStyle w:val="ListParagraph"/>
        <w:numPr>
          <w:ilvl w:val="0"/>
          <w:numId w:val="42"/>
        </w:numPr>
        <w:spacing w:after="80"/>
        <w:ind w:left="2520"/>
        <w:rPr>
          <w:rFonts w:ascii="Times New Roman" w:hAnsi="Times New Roman" w:cs="Times New Roman"/>
        </w:rPr>
      </w:pPr>
      <w:proofErr w:type="gramStart"/>
      <w:r w:rsidRPr="00B9540C">
        <w:rPr>
          <w:rFonts w:ascii="Times New Roman" w:hAnsi="Times New Roman" w:cs="Times New Roman"/>
        </w:rPr>
        <w:t>experience</w:t>
      </w:r>
      <w:proofErr w:type="gramEnd"/>
      <w:r w:rsidRPr="00B9540C">
        <w:rPr>
          <w:rFonts w:ascii="Times New Roman" w:hAnsi="Times New Roman" w:cs="Times New Roman"/>
        </w:rPr>
        <w:t xml:space="preserve"> with developing reports in the Financials and Projects areas and familiarity with relevant data models.</w:t>
      </w:r>
    </w:p>
    <w:p w14:paraId="12E0628A" w14:textId="77777777" w:rsidR="00951EE6" w:rsidRPr="00B9540C" w:rsidRDefault="00951EE6" w:rsidP="00F82DD1">
      <w:pPr>
        <w:spacing w:after="80"/>
        <w:ind w:left="1800"/>
        <w:rPr>
          <w:rFonts w:ascii="Times New Roman" w:hAnsi="Times New Roman" w:cs="Times New Roman"/>
        </w:rPr>
      </w:pPr>
    </w:p>
    <w:p w14:paraId="45310905"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Experience in the following areas would be an asset:</w:t>
      </w:r>
    </w:p>
    <w:p w14:paraId="0533EA33" w14:textId="77777777" w:rsidR="00951EE6" w:rsidRPr="00B9540C" w:rsidRDefault="00951EE6" w:rsidP="00F82DD1">
      <w:pPr>
        <w:spacing w:after="80"/>
        <w:ind w:left="1800"/>
        <w:rPr>
          <w:rFonts w:ascii="Times New Roman" w:hAnsi="Times New Roman" w:cs="Times New Roman"/>
        </w:rPr>
      </w:pPr>
    </w:p>
    <w:p w14:paraId="33AC50CA" w14:textId="77777777" w:rsidR="00951EE6" w:rsidRPr="00B9540C" w:rsidRDefault="00951EE6" w:rsidP="00F82DD1">
      <w:pPr>
        <w:pStyle w:val="ListParagraph"/>
        <w:numPr>
          <w:ilvl w:val="0"/>
          <w:numId w:val="43"/>
        </w:numPr>
        <w:spacing w:after="80"/>
        <w:ind w:left="2520"/>
        <w:rPr>
          <w:rFonts w:ascii="Times New Roman" w:hAnsi="Times New Roman" w:cs="Times New Roman"/>
        </w:rPr>
      </w:pPr>
      <w:r w:rsidRPr="00B9540C">
        <w:rPr>
          <w:rFonts w:ascii="Times New Roman" w:hAnsi="Times New Roman" w:cs="Times New Roman"/>
        </w:rPr>
        <w:t>Oracle Discoverer, specifically development of business areas on EBS and reports;</w:t>
      </w:r>
    </w:p>
    <w:p w14:paraId="5684141B" w14:textId="6C3769DB" w:rsidR="00951EE6" w:rsidRPr="00B9540C" w:rsidRDefault="00951EE6" w:rsidP="00B9540C">
      <w:pPr>
        <w:pStyle w:val="ListParagraph"/>
        <w:numPr>
          <w:ilvl w:val="0"/>
          <w:numId w:val="43"/>
        </w:numPr>
        <w:spacing w:after="80"/>
        <w:ind w:left="2520"/>
        <w:rPr>
          <w:rFonts w:ascii="Times New Roman" w:hAnsi="Times New Roman" w:cs="Times New Roman"/>
        </w:rPr>
      </w:pPr>
      <w:proofErr w:type="spellStart"/>
      <w:r w:rsidRPr="00B9540C">
        <w:rPr>
          <w:rFonts w:ascii="Times New Roman" w:hAnsi="Times New Roman" w:cs="Times New Roman"/>
        </w:rPr>
        <w:t>EiS</w:t>
      </w:r>
      <w:proofErr w:type="spellEnd"/>
      <w:r w:rsidRPr="00B9540C">
        <w:rPr>
          <w:rFonts w:ascii="Times New Roman" w:hAnsi="Times New Roman" w:cs="Times New Roman"/>
        </w:rPr>
        <w:t xml:space="preserve"> reporting tool (third party products).</w:t>
      </w:r>
      <w:r w:rsidR="00B626F0">
        <w:rPr>
          <w:rFonts w:ascii="Times New Roman" w:hAnsi="Times New Roman" w:cs="Times New Roman"/>
        </w:rPr>
        <w:br/>
      </w:r>
    </w:p>
    <w:p w14:paraId="24043CAE" w14:textId="77777777" w:rsidR="00951EE6" w:rsidRPr="00B9540C" w:rsidRDefault="00951EE6" w:rsidP="00F82DD1">
      <w:pPr>
        <w:pStyle w:val="ListParagraph"/>
        <w:numPr>
          <w:ilvl w:val="0"/>
          <w:numId w:val="40"/>
        </w:numPr>
        <w:spacing w:after="80"/>
        <w:ind w:left="2880"/>
        <w:rPr>
          <w:rFonts w:ascii="Times New Roman" w:hAnsi="Times New Roman" w:cs="Times New Roman"/>
          <w:b/>
        </w:rPr>
      </w:pPr>
      <w:r w:rsidRPr="00B9540C">
        <w:rPr>
          <w:rFonts w:ascii="Times New Roman" w:hAnsi="Times New Roman" w:cs="Times New Roman"/>
          <w:b/>
        </w:rPr>
        <w:t>Customization Specialist for Customizations</w:t>
      </w:r>
    </w:p>
    <w:p w14:paraId="5198B621" w14:textId="77777777" w:rsidR="00951EE6" w:rsidRPr="00B9540C" w:rsidRDefault="00951EE6" w:rsidP="00F82DD1">
      <w:pPr>
        <w:spacing w:after="80"/>
        <w:ind w:left="1800"/>
        <w:rPr>
          <w:rFonts w:ascii="Times New Roman" w:hAnsi="Times New Roman" w:cs="Times New Roman"/>
        </w:rPr>
      </w:pPr>
    </w:p>
    <w:p w14:paraId="6A8FDE70" w14:textId="77777777" w:rsidR="00951EE6" w:rsidRPr="00B9540C" w:rsidRDefault="00951EE6" w:rsidP="00F82DD1">
      <w:pPr>
        <w:spacing w:after="80"/>
        <w:ind w:left="1800"/>
        <w:rPr>
          <w:rFonts w:ascii="Times New Roman" w:hAnsi="Times New Roman" w:cs="Times New Roman"/>
        </w:rPr>
      </w:pPr>
      <w:r w:rsidRPr="00B9540C">
        <w:rPr>
          <w:rFonts w:ascii="Times New Roman" w:hAnsi="Times New Roman" w:cs="Times New Roman"/>
        </w:rPr>
        <w:t>Oracle Applications Development Framework Specialist must have:</w:t>
      </w:r>
    </w:p>
    <w:p w14:paraId="2C554F59" w14:textId="77777777" w:rsidR="00951EE6" w:rsidRPr="00B9540C" w:rsidRDefault="00951EE6" w:rsidP="00F82DD1">
      <w:pPr>
        <w:spacing w:after="80"/>
        <w:ind w:left="1800"/>
        <w:rPr>
          <w:rFonts w:ascii="Times New Roman" w:hAnsi="Times New Roman" w:cs="Times New Roman"/>
        </w:rPr>
      </w:pPr>
    </w:p>
    <w:p w14:paraId="5FD1C8F2" w14:textId="77777777" w:rsidR="00951EE6" w:rsidRPr="00B9540C" w:rsidRDefault="00951EE6" w:rsidP="00F82DD1">
      <w:pPr>
        <w:pStyle w:val="ListParagraph"/>
        <w:numPr>
          <w:ilvl w:val="0"/>
          <w:numId w:val="44"/>
        </w:numPr>
        <w:spacing w:after="80"/>
        <w:ind w:left="2520"/>
        <w:rPr>
          <w:rFonts w:ascii="Times New Roman" w:hAnsi="Times New Roman" w:cs="Times New Roman"/>
        </w:rPr>
      </w:pPr>
      <w:r w:rsidRPr="00B9540C">
        <w:rPr>
          <w:rFonts w:ascii="Times New Roman" w:hAnsi="Times New Roman" w:cs="Times New Roman"/>
        </w:rPr>
        <w:t>proven experience of at least two successful Oracle R12 upgrade projects;</w:t>
      </w:r>
    </w:p>
    <w:p w14:paraId="0E16CDEC" w14:textId="77777777" w:rsidR="00951EE6" w:rsidRPr="00B9540C" w:rsidRDefault="00951EE6" w:rsidP="00F82DD1">
      <w:pPr>
        <w:pStyle w:val="ListParagraph"/>
        <w:numPr>
          <w:ilvl w:val="0"/>
          <w:numId w:val="44"/>
        </w:numPr>
        <w:spacing w:after="80"/>
        <w:ind w:left="2520"/>
        <w:rPr>
          <w:rFonts w:ascii="Times New Roman" w:hAnsi="Times New Roman" w:cs="Times New Roman"/>
        </w:rPr>
      </w:pPr>
      <w:proofErr w:type="gramStart"/>
      <w:r w:rsidRPr="00B9540C">
        <w:rPr>
          <w:rFonts w:ascii="Times New Roman" w:hAnsi="Times New Roman" w:cs="Times New Roman"/>
        </w:rPr>
        <w:t>at</w:t>
      </w:r>
      <w:proofErr w:type="gramEnd"/>
      <w:r w:rsidRPr="00B9540C">
        <w:rPr>
          <w:rFonts w:ascii="Times New Roman" w:hAnsi="Times New Roman" w:cs="Times New Roman"/>
        </w:rPr>
        <w:t xml:space="preserve"> least three years of experience in customizing EBS, specifically professional forms customizations, custom library, customizing Oracle forms and integrating custom Oracle forms into EBS.</w:t>
      </w:r>
    </w:p>
    <w:p w14:paraId="1BE6A0B1" w14:textId="77777777" w:rsidR="00951EE6" w:rsidRPr="00B9540C" w:rsidRDefault="00951EE6" w:rsidP="00F82DD1">
      <w:pPr>
        <w:spacing w:after="80"/>
        <w:ind w:left="1800"/>
        <w:rPr>
          <w:rFonts w:ascii="Times New Roman" w:hAnsi="Times New Roman" w:cs="Times New Roman"/>
        </w:rPr>
      </w:pPr>
    </w:p>
    <w:p w14:paraId="79AF647D" w14:textId="77777777" w:rsidR="00951EE6" w:rsidRPr="00B9540C" w:rsidRDefault="00951EE6" w:rsidP="00F82DD1">
      <w:pPr>
        <w:pStyle w:val="ListParagraph"/>
        <w:numPr>
          <w:ilvl w:val="0"/>
          <w:numId w:val="40"/>
        </w:numPr>
        <w:spacing w:after="80"/>
        <w:ind w:left="2880"/>
        <w:rPr>
          <w:rFonts w:ascii="Times New Roman" w:hAnsi="Times New Roman" w:cs="Times New Roman"/>
          <w:b/>
        </w:rPr>
      </w:pPr>
      <w:r w:rsidRPr="00B9540C">
        <w:rPr>
          <w:rFonts w:ascii="Times New Roman" w:hAnsi="Times New Roman" w:cs="Times New Roman"/>
          <w:b/>
        </w:rPr>
        <w:lastRenderedPageBreak/>
        <w:t>General</w:t>
      </w:r>
    </w:p>
    <w:p w14:paraId="4D981B8F" w14:textId="2ABA391D" w:rsidR="00951EE6" w:rsidRPr="00B9540C" w:rsidRDefault="00B9540C" w:rsidP="00F82DD1">
      <w:pPr>
        <w:spacing w:after="80"/>
        <w:ind w:left="1800"/>
        <w:rPr>
          <w:rFonts w:ascii="Times New Roman" w:hAnsi="Times New Roman" w:cs="Times New Roman"/>
        </w:rPr>
      </w:pPr>
      <w:r w:rsidRPr="00B9540C">
        <w:rPr>
          <w:rFonts w:ascii="Times New Roman" w:hAnsi="Times New Roman" w:cs="Times New Roman"/>
        </w:rPr>
        <w:br/>
      </w:r>
      <w:r w:rsidR="00951EE6" w:rsidRPr="00B9540C">
        <w:rPr>
          <w:rFonts w:ascii="Times New Roman" w:hAnsi="Times New Roman" w:cs="Times New Roman"/>
        </w:rPr>
        <w:t>Technical consultants shall have strong experience in the following areas:</w:t>
      </w:r>
      <w:r w:rsidRPr="00B9540C">
        <w:rPr>
          <w:rFonts w:ascii="Times New Roman" w:hAnsi="Times New Roman" w:cs="Times New Roman"/>
        </w:rPr>
        <w:br/>
      </w:r>
    </w:p>
    <w:p w14:paraId="6C1A62D1"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BI Publisher;</w:t>
      </w:r>
    </w:p>
    <w:p w14:paraId="4B4DE60F"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PL/SQL;</w:t>
      </w:r>
    </w:p>
    <w:p w14:paraId="067FAA24"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Workflow Builder;</w:t>
      </w:r>
    </w:p>
    <w:p w14:paraId="6AAECEA3"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ADF, OAF;</w:t>
      </w:r>
    </w:p>
    <w:p w14:paraId="4F3A3FD2"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Hyperion Planning and Reporting;</w:t>
      </w:r>
    </w:p>
    <w:p w14:paraId="08AF37C1"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Forms and Reports;</w:t>
      </w:r>
    </w:p>
    <w:p w14:paraId="44FAA022"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Experience with AMS – Change Management for deployment would be an asset;</w:t>
      </w:r>
    </w:p>
    <w:p w14:paraId="5DDE1AF5"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System Administration;</w:t>
      </w:r>
    </w:p>
    <w:p w14:paraId="2CBD0458"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Database Administration (DBAs);</w:t>
      </w:r>
    </w:p>
    <w:p w14:paraId="6A5C678D"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 xml:space="preserve">Any other Oracle Technical skill sets as may be required for development of custom components to assist the implementation or support of Oracle </w:t>
      </w:r>
      <w:proofErr w:type="spellStart"/>
      <w:r w:rsidRPr="00B9540C">
        <w:rPr>
          <w:rFonts w:ascii="Times New Roman" w:hAnsi="Times New Roman" w:cs="Times New Roman"/>
        </w:rPr>
        <w:t>eBusiness</w:t>
      </w:r>
      <w:proofErr w:type="spellEnd"/>
      <w:r w:rsidRPr="00B9540C">
        <w:rPr>
          <w:rFonts w:ascii="Times New Roman" w:hAnsi="Times New Roman" w:cs="Times New Roman"/>
        </w:rPr>
        <w:t xml:space="preserve"> Suite and related tools (OBIEE, Hyperion, Fusion etc.);</w:t>
      </w:r>
    </w:p>
    <w:p w14:paraId="75FD8647" w14:textId="77777777" w:rsidR="00951EE6" w:rsidRPr="00B9540C" w:rsidRDefault="00951EE6" w:rsidP="00F82DD1">
      <w:pPr>
        <w:pStyle w:val="ListParagraph"/>
        <w:numPr>
          <w:ilvl w:val="0"/>
          <w:numId w:val="45"/>
        </w:numPr>
        <w:spacing w:after="80"/>
        <w:ind w:left="2520"/>
        <w:rPr>
          <w:rFonts w:ascii="Times New Roman" w:hAnsi="Times New Roman" w:cs="Times New Roman"/>
        </w:rPr>
      </w:pPr>
      <w:r w:rsidRPr="00B9540C">
        <w:rPr>
          <w:rFonts w:ascii="Times New Roman" w:hAnsi="Times New Roman" w:cs="Times New Roman"/>
        </w:rPr>
        <w:t>Oracle Testing suite (OATS);</w:t>
      </w:r>
    </w:p>
    <w:p w14:paraId="7ED02061" w14:textId="452DDDEF" w:rsidR="008B6192" w:rsidRPr="00B9540C" w:rsidRDefault="00B9540C" w:rsidP="00F82DD1">
      <w:pPr>
        <w:spacing w:after="80"/>
        <w:ind w:left="1800" w:right="-20"/>
        <w:rPr>
          <w:rFonts w:ascii="Times New Roman" w:eastAsia="Arial" w:hAnsi="Times New Roman" w:cs="Times New Roman"/>
          <w:b/>
        </w:rPr>
      </w:pPr>
      <w:r w:rsidRPr="00B9540C">
        <w:rPr>
          <w:rFonts w:ascii="Times New Roman" w:hAnsi="Times New Roman" w:cs="Times New Roman"/>
        </w:rPr>
        <w:br/>
      </w:r>
      <w:proofErr w:type="gramStart"/>
      <w:r w:rsidR="00951EE6" w:rsidRPr="00B9540C">
        <w:rPr>
          <w:rFonts w:ascii="Times New Roman" w:hAnsi="Times New Roman" w:cs="Times New Roman"/>
        </w:rPr>
        <w:t>Any other Oracle technology components and tools.</w:t>
      </w:r>
      <w:proofErr w:type="gramEnd"/>
    </w:p>
    <w:p w14:paraId="0AE1F0B3" w14:textId="77777777" w:rsidR="008B6192" w:rsidRPr="00B9540C" w:rsidRDefault="008B6192" w:rsidP="00624D0D">
      <w:pPr>
        <w:pStyle w:val="ListParagraph"/>
        <w:spacing w:after="80"/>
        <w:ind w:right="-20"/>
        <w:rPr>
          <w:rFonts w:ascii="Times New Roman" w:eastAsia="Arial" w:hAnsi="Times New Roman" w:cs="Times New Roman"/>
          <w:b/>
        </w:rPr>
      </w:pPr>
    </w:p>
    <w:p w14:paraId="0C06CCAF" w14:textId="7084DBAD" w:rsidR="00C666EF" w:rsidRPr="00B9540C" w:rsidRDefault="00956EB1" w:rsidP="00624D0D">
      <w:pPr>
        <w:pStyle w:val="ListParagraph"/>
        <w:numPr>
          <w:ilvl w:val="0"/>
          <w:numId w:val="3"/>
        </w:numPr>
        <w:spacing w:after="80"/>
        <w:ind w:right="-20"/>
        <w:rPr>
          <w:rFonts w:ascii="Times New Roman" w:eastAsia="Arial" w:hAnsi="Times New Roman" w:cs="Times New Roman"/>
          <w:b/>
        </w:rPr>
      </w:pPr>
      <w:r w:rsidRPr="00B9540C">
        <w:rPr>
          <w:rFonts w:ascii="Times New Roman" w:eastAsia="Arial" w:hAnsi="Times New Roman" w:cs="Times New Roman"/>
          <w:b/>
        </w:rPr>
        <w:t>Procedural</w:t>
      </w:r>
      <w:r w:rsidR="00581A0C" w:rsidRPr="00B9540C">
        <w:rPr>
          <w:rFonts w:ascii="Times New Roman" w:eastAsia="Arial" w:hAnsi="Times New Roman" w:cs="Times New Roman"/>
          <w:b/>
        </w:rPr>
        <w:t>/administrative</w:t>
      </w:r>
      <w:r w:rsidRPr="00B9540C">
        <w:rPr>
          <w:rFonts w:ascii="Times New Roman" w:eastAsia="Arial" w:hAnsi="Times New Roman" w:cs="Times New Roman"/>
          <w:b/>
        </w:rPr>
        <w:t xml:space="preserve"> requirements</w:t>
      </w:r>
    </w:p>
    <w:p w14:paraId="0B6A2A01" w14:textId="71649F66" w:rsidR="00C666EF" w:rsidRPr="00B9540C" w:rsidRDefault="00C666EF" w:rsidP="00C666EF">
      <w:pPr>
        <w:spacing w:after="80"/>
        <w:ind w:right="-20"/>
        <w:rPr>
          <w:rFonts w:ascii="Times New Roman" w:eastAsia="Arial" w:hAnsi="Times New Roman" w:cs="Times New Roman"/>
        </w:rPr>
      </w:pPr>
    </w:p>
    <w:p w14:paraId="414F2AEE" w14:textId="445E47DD" w:rsidR="00581A0C" w:rsidRPr="00B9540C" w:rsidRDefault="00581A0C" w:rsidP="00C666EF">
      <w:pPr>
        <w:spacing w:after="80"/>
        <w:ind w:right="-20"/>
        <w:rPr>
          <w:rFonts w:ascii="Times New Roman" w:eastAsia="Arial" w:hAnsi="Times New Roman" w:cs="Times New Roman"/>
        </w:rPr>
      </w:pPr>
      <w:r w:rsidRPr="00B9540C">
        <w:rPr>
          <w:rFonts w:ascii="Times New Roman" w:eastAsia="Arial" w:hAnsi="Times New Roman" w:cs="Times New Roman"/>
        </w:rPr>
        <w:t>For the services to be provided on-s</w:t>
      </w:r>
      <w:r w:rsidR="00B626F0">
        <w:rPr>
          <w:rFonts w:ascii="Times New Roman" w:eastAsia="Arial" w:hAnsi="Times New Roman" w:cs="Times New Roman"/>
        </w:rPr>
        <w:t>ite, a selected c</w:t>
      </w:r>
      <w:r w:rsidR="004028BE" w:rsidRPr="00B9540C">
        <w:rPr>
          <w:rFonts w:ascii="Times New Roman" w:eastAsia="Arial" w:hAnsi="Times New Roman" w:cs="Times New Roman"/>
        </w:rPr>
        <w:t xml:space="preserve">onsultant shall arrive at the OSCE Secretariat </w:t>
      </w:r>
      <w:r w:rsidR="0087139B" w:rsidRPr="00B9540C">
        <w:rPr>
          <w:rFonts w:ascii="Times New Roman" w:eastAsia="Arial" w:hAnsi="Times New Roman" w:cs="Times New Roman"/>
        </w:rPr>
        <w:t xml:space="preserve">(Vienna, Austria) </w:t>
      </w:r>
      <w:r w:rsidR="004028BE" w:rsidRPr="00B9540C">
        <w:rPr>
          <w:rFonts w:ascii="Times New Roman" w:eastAsia="Arial" w:hAnsi="Times New Roman" w:cs="Times New Roman"/>
        </w:rPr>
        <w:t>within seven business days</w:t>
      </w:r>
      <w:r w:rsidR="0087139B" w:rsidRPr="00B9540C">
        <w:rPr>
          <w:rFonts w:ascii="Times New Roman" w:eastAsia="Arial" w:hAnsi="Times New Roman" w:cs="Times New Roman"/>
        </w:rPr>
        <w:t xml:space="preserve"> from the moment of financial aspects, terms of reference, and scope of the engagement are fully settled on both sides. </w:t>
      </w:r>
    </w:p>
    <w:p w14:paraId="78281B73" w14:textId="7371B01C" w:rsidR="008A3458" w:rsidRPr="00B9540C" w:rsidRDefault="008A3458" w:rsidP="008A3458">
      <w:pPr>
        <w:spacing w:after="80"/>
        <w:ind w:right="-20"/>
        <w:rPr>
          <w:rFonts w:ascii="Times New Roman" w:eastAsia="Arial" w:hAnsi="Times New Roman" w:cs="Times New Roman"/>
        </w:rPr>
      </w:pPr>
      <w:r w:rsidRPr="00B9540C">
        <w:rPr>
          <w:rFonts w:ascii="Times New Roman" w:eastAsia="Arial" w:hAnsi="Times New Roman" w:cs="Times New Roman"/>
        </w:rPr>
        <w:t>Minimum 50% of available consultancy pool should have physical presents in near-shore</w:t>
      </w:r>
      <w:r w:rsidR="00B7555C" w:rsidRPr="00B9540C">
        <w:rPr>
          <w:rFonts w:ascii="Times New Roman" w:eastAsia="Arial" w:hAnsi="Times New Roman" w:cs="Times New Roman"/>
        </w:rPr>
        <w:t xml:space="preserve"> Austria, Vienna</w:t>
      </w:r>
      <w:r w:rsidRPr="00B9540C">
        <w:rPr>
          <w:rFonts w:ascii="Times New Roman" w:eastAsia="Arial" w:hAnsi="Times New Roman" w:cs="Times New Roman"/>
        </w:rPr>
        <w:t>.</w:t>
      </w:r>
      <w:r w:rsidRPr="00B9540C">
        <w:rPr>
          <w:rFonts w:ascii="Times New Roman" w:eastAsia="Arial" w:hAnsi="Times New Roman" w:cs="Times New Roman"/>
        </w:rPr>
        <w:br/>
        <w:t xml:space="preserve">For on-site engagements EU working permits </w:t>
      </w:r>
      <w:r w:rsidR="00B7555C" w:rsidRPr="00B9540C">
        <w:rPr>
          <w:rFonts w:ascii="Times New Roman" w:eastAsia="Arial" w:hAnsi="Times New Roman" w:cs="Times New Roman"/>
        </w:rPr>
        <w:t xml:space="preserve">shell be arranged by the contractor and strictly </w:t>
      </w:r>
      <w:r w:rsidRPr="00B9540C">
        <w:rPr>
          <w:rFonts w:ascii="Times New Roman" w:eastAsia="Arial" w:hAnsi="Times New Roman" w:cs="Times New Roman"/>
        </w:rPr>
        <w:t xml:space="preserve">required. </w:t>
      </w:r>
    </w:p>
    <w:p w14:paraId="77118917" w14:textId="7B4E7C86" w:rsidR="004028BE" w:rsidRPr="00B9540C" w:rsidRDefault="004028BE" w:rsidP="00C666EF">
      <w:pPr>
        <w:spacing w:after="80"/>
        <w:ind w:right="-20"/>
        <w:rPr>
          <w:rFonts w:ascii="Times New Roman" w:eastAsia="Arial" w:hAnsi="Times New Roman" w:cs="Times New Roman"/>
        </w:rPr>
      </w:pPr>
      <w:r w:rsidRPr="00B9540C">
        <w:rPr>
          <w:rFonts w:ascii="Times New Roman" w:eastAsia="Arial" w:hAnsi="Times New Roman" w:cs="Times New Roman"/>
        </w:rPr>
        <w:t>For the services provided</w:t>
      </w:r>
      <w:r w:rsidR="00B7555C" w:rsidRPr="00B9540C">
        <w:rPr>
          <w:rFonts w:ascii="Times New Roman" w:eastAsia="Arial" w:hAnsi="Times New Roman" w:cs="Times New Roman"/>
        </w:rPr>
        <w:t xml:space="preserve"> on site, </w:t>
      </w:r>
      <w:r w:rsidRPr="00B9540C">
        <w:rPr>
          <w:rFonts w:ascii="Times New Roman" w:eastAsia="Arial" w:hAnsi="Times New Roman" w:cs="Times New Roman"/>
        </w:rPr>
        <w:t>near-shore</w:t>
      </w:r>
      <w:r w:rsidR="00B7555C" w:rsidRPr="00B9540C">
        <w:rPr>
          <w:rFonts w:ascii="Times New Roman" w:eastAsia="Arial" w:hAnsi="Times New Roman" w:cs="Times New Roman"/>
        </w:rPr>
        <w:t>, and remote</w:t>
      </w:r>
      <w:r w:rsidRPr="00B9540C">
        <w:rPr>
          <w:rFonts w:ascii="Times New Roman" w:eastAsia="Arial" w:hAnsi="Times New Roman" w:cs="Times New Roman"/>
        </w:rPr>
        <w:t>, services shall be provided within the OSCE Secretariat Business Hours (09:00am – 17:00pm</w:t>
      </w:r>
      <w:r w:rsidR="00B7555C" w:rsidRPr="00B9540C">
        <w:rPr>
          <w:rFonts w:ascii="Times New Roman" w:eastAsia="Arial" w:hAnsi="Times New Roman" w:cs="Times New Roman"/>
        </w:rPr>
        <w:t xml:space="preserve"> CET</w:t>
      </w:r>
      <w:r w:rsidRPr="00B9540C">
        <w:rPr>
          <w:rFonts w:ascii="Times New Roman" w:eastAsia="Arial" w:hAnsi="Times New Roman" w:cs="Times New Roman"/>
        </w:rPr>
        <w:t>)</w:t>
      </w:r>
      <w:r w:rsidR="00B7555C" w:rsidRPr="00B9540C">
        <w:rPr>
          <w:rFonts w:ascii="Times New Roman" w:eastAsia="Arial" w:hAnsi="Times New Roman" w:cs="Times New Roman"/>
        </w:rPr>
        <w:t xml:space="preserve">. </w:t>
      </w:r>
    </w:p>
    <w:p w14:paraId="6189410C" w14:textId="77777777" w:rsidR="00335400" w:rsidRPr="00B9540C" w:rsidRDefault="00335400" w:rsidP="00C666EF">
      <w:pPr>
        <w:spacing w:after="80"/>
        <w:ind w:right="-20"/>
        <w:rPr>
          <w:rFonts w:ascii="Times New Roman" w:eastAsia="Arial" w:hAnsi="Times New Roman" w:cs="Times New Roman"/>
          <w:b/>
        </w:rPr>
      </w:pPr>
    </w:p>
    <w:p w14:paraId="1CA53BBD" w14:textId="1274AB5E" w:rsidR="00C737A3" w:rsidRPr="00B9540C" w:rsidRDefault="00C737A3" w:rsidP="00C666EF">
      <w:pPr>
        <w:pStyle w:val="ListParagraph"/>
        <w:numPr>
          <w:ilvl w:val="0"/>
          <w:numId w:val="3"/>
        </w:numPr>
        <w:spacing w:after="80"/>
        <w:ind w:right="-20"/>
        <w:rPr>
          <w:rFonts w:ascii="Times New Roman" w:eastAsia="Arial" w:hAnsi="Times New Roman" w:cs="Times New Roman"/>
          <w:b/>
        </w:rPr>
      </w:pPr>
      <w:r w:rsidRPr="00B9540C">
        <w:rPr>
          <w:rFonts w:ascii="Times New Roman" w:eastAsia="Arial" w:hAnsi="Times New Roman" w:cs="Times New Roman"/>
          <w:b/>
        </w:rPr>
        <w:t>Communication</w:t>
      </w:r>
    </w:p>
    <w:p w14:paraId="09F18B2B" w14:textId="77777777" w:rsidR="00C737A3" w:rsidRPr="00B9540C" w:rsidRDefault="00C737A3" w:rsidP="00C737A3">
      <w:pPr>
        <w:pStyle w:val="ListParagraph"/>
        <w:spacing w:after="80"/>
        <w:ind w:right="-20"/>
        <w:rPr>
          <w:rFonts w:ascii="Times New Roman" w:eastAsia="Arial" w:hAnsi="Times New Roman" w:cs="Times New Roman"/>
          <w:b/>
        </w:rPr>
      </w:pPr>
    </w:p>
    <w:p w14:paraId="6145954D" w14:textId="4E2A2149" w:rsidR="00903810" w:rsidRPr="00B9540C" w:rsidRDefault="00903810" w:rsidP="00903810">
      <w:pPr>
        <w:spacing w:after="80"/>
        <w:ind w:right="-20"/>
        <w:rPr>
          <w:rFonts w:ascii="Times New Roman" w:eastAsia="Arial" w:hAnsi="Times New Roman" w:cs="Times New Roman"/>
        </w:rPr>
      </w:pPr>
      <w:r w:rsidRPr="00B9540C">
        <w:rPr>
          <w:rFonts w:ascii="Times New Roman" w:eastAsia="Arial" w:hAnsi="Times New Roman" w:cs="Times New Roman"/>
        </w:rPr>
        <w:t>The OSCE requires all communication, documentation, software, training, and support to be in the English language.</w:t>
      </w:r>
    </w:p>
    <w:p w14:paraId="21D9CBBD" w14:textId="77777777" w:rsidR="00903810" w:rsidRPr="00B9540C" w:rsidRDefault="00903810" w:rsidP="00C737A3">
      <w:pPr>
        <w:pStyle w:val="ListParagraph"/>
        <w:spacing w:after="80"/>
        <w:ind w:right="-20"/>
        <w:rPr>
          <w:rFonts w:ascii="Times New Roman" w:eastAsia="Arial" w:hAnsi="Times New Roman" w:cs="Times New Roman"/>
          <w:b/>
        </w:rPr>
      </w:pPr>
    </w:p>
    <w:p w14:paraId="27FFB0FD" w14:textId="403855FC" w:rsidR="00956EB1" w:rsidRPr="00B9540C" w:rsidRDefault="00C666EF" w:rsidP="00C666EF">
      <w:pPr>
        <w:pStyle w:val="ListParagraph"/>
        <w:numPr>
          <w:ilvl w:val="0"/>
          <w:numId w:val="3"/>
        </w:numPr>
        <w:spacing w:after="80"/>
        <w:ind w:right="-20"/>
        <w:rPr>
          <w:rFonts w:ascii="Times New Roman" w:eastAsia="Arial" w:hAnsi="Times New Roman" w:cs="Times New Roman"/>
          <w:b/>
        </w:rPr>
      </w:pPr>
      <w:r w:rsidRPr="00B9540C">
        <w:rPr>
          <w:rFonts w:ascii="Times New Roman" w:eastAsia="Arial" w:hAnsi="Times New Roman" w:cs="Times New Roman"/>
          <w:b/>
        </w:rPr>
        <w:t>IFP procedure</w:t>
      </w:r>
      <w:r w:rsidR="00956EB1" w:rsidRPr="00B9540C">
        <w:rPr>
          <w:rFonts w:ascii="Times New Roman" w:eastAsia="Arial" w:hAnsi="Times New Roman" w:cs="Times New Roman"/>
          <w:b/>
        </w:rPr>
        <w:t xml:space="preserve"> </w:t>
      </w:r>
    </w:p>
    <w:p w14:paraId="17359196" w14:textId="77777777" w:rsidR="009850FB" w:rsidRPr="00B9540C" w:rsidRDefault="009850FB" w:rsidP="00624D0D">
      <w:pPr>
        <w:spacing w:after="80" w:line="240" w:lineRule="auto"/>
        <w:rPr>
          <w:rFonts w:ascii="Times New Roman" w:hAnsi="Times New Roman" w:cs="Times New Roman"/>
          <w:lang w:val="en-GB"/>
        </w:rPr>
      </w:pPr>
    </w:p>
    <w:p w14:paraId="3406CB2F" w14:textId="77777777" w:rsidR="00BB51DA" w:rsidRPr="00B9540C" w:rsidRDefault="00634690" w:rsidP="00634690">
      <w:pPr>
        <w:spacing w:after="80" w:line="240" w:lineRule="auto"/>
        <w:rPr>
          <w:rFonts w:ascii="Times New Roman" w:hAnsi="Times New Roman" w:cs="Times New Roman"/>
          <w:lang w:val="en-GB"/>
        </w:rPr>
      </w:pPr>
      <w:r w:rsidRPr="00B9540C">
        <w:rPr>
          <w:rFonts w:ascii="Times New Roman" w:hAnsi="Times New Roman" w:cs="Times New Roman"/>
          <w:lang w:val="en-GB"/>
        </w:rPr>
        <w:t xml:space="preserve">Please note that this is not an invitation for submission of a bid or proposal. This </w:t>
      </w:r>
      <w:r w:rsidR="00A24BBC" w:rsidRPr="00B9540C">
        <w:rPr>
          <w:rFonts w:ascii="Times New Roman" w:hAnsi="Times New Roman" w:cs="Times New Roman"/>
          <w:lang w:val="en-GB"/>
        </w:rPr>
        <w:t xml:space="preserve">Invitation for Prequalification </w:t>
      </w:r>
      <w:r w:rsidRPr="00B9540C">
        <w:rPr>
          <w:rFonts w:ascii="Times New Roman" w:hAnsi="Times New Roman" w:cs="Times New Roman"/>
          <w:lang w:val="en-GB"/>
        </w:rPr>
        <w:t>(</w:t>
      </w:r>
      <w:r w:rsidR="00A24BBC" w:rsidRPr="00B9540C">
        <w:rPr>
          <w:rFonts w:ascii="Times New Roman" w:hAnsi="Times New Roman" w:cs="Times New Roman"/>
          <w:lang w:val="en-GB"/>
        </w:rPr>
        <w:t>IFP</w:t>
      </w:r>
      <w:r w:rsidRPr="00B9540C">
        <w:rPr>
          <w:rFonts w:ascii="Times New Roman" w:hAnsi="Times New Roman" w:cs="Times New Roman"/>
          <w:lang w:val="en-GB"/>
        </w:rPr>
        <w:t xml:space="preserve">) intends identifying </w:t>
      </w:r>
      <w:r w:rsidR="00A24BBC" w:rsidRPr="00B9540C">
        <w:rPr>
          <w:rFonts w:ascii="Times New Roman" w:hAnsi="Times New Roman" w:cs="Times New Roman"/>
          <w:lang w:val="en-GB"/>
        </w:rPr>
        <w:t xml:space="preserve">and prequalifying </w:t>
      </w:r>
      <w:r w:rsidRPr="00B9540C">
        <w:rPr>
          <w:rFonts w:ascii="Times New Roman" w:hAnsi="Times New Roman" w:cs="Times New Roman"/>
          <w:lang w:val="en-GB"/>
        </w:rPr>
        <w:t>Vendors</w:t>
      </w:r>
      <w:r w:rsidR="00A24BBC" w:rsidRPr="00B9540C">
        <w:rPr>
          <w:rFonts w:ascii="Times New Roman" w:hAnsi="Times New Roman" w:cs="Times New Roman"/>
          <w:lang w:val="en-GB"/>
        </w:rPr>
        <w:t xml:space="preserve"> capable providing services </w:t>
      </w:r>
      <w:r w:rsidRPr="00B9540C">
        <w:rPr>
          <w:rFonts w:ascii="Times New Roman" w:hAnsi="Times New Roman" w:cs="Times New Roman"/>
          <w:lang w:val="en-GB"/>
        </w:rPr>
        <w:t>as stated above.</w:t>
      </w:r>
    </w:p>
    <w:p w14:paraId="3331CAD3" w14:textId="77777777" w:rsidR="00BB51DA" w:rsidRPr="00B9540C" w:rsidRDefault="00BB51DA" w:rsidP="00634690">
      <w:pPr>
        <w:spacing w:after="80" w:line="240" w:lineRule="auto"/>
        <w:rPr>
          <w:rFonts w:ascii="Times New Roman" w:hAnsi="Times New Roman" w:cs="Times New Roman"/>
          <w:lang w:val="en-GB"/>
        </w:rPr>
      </w:pPr>
    </w:p>
    <w:p w14:paraId="13EB4559" w14:textId="6FF7CB24" w:rsidR="00BB51DA" w:rsidRPr="00B9540C" w:rsidRDefault="00634690" w:rsidP="00634690">
      <w:pPr>
        <w:spacing w:after="80" w:line="240" w:lineRule="auto"/>
        <w:rPr>
          <w:rFonts w:ascii="Times New Roman" w:hAnsi="Times New Roman" w:cs="Times New Roman"/>
          <w:lang w:val="en-GB"/>
        </w:rPr>
      </w:pPr>
      <w:r w:rsidRPr="00B9540C">
        <w:rPr>
          <w:rFonts w:ascii="Times New Roman" w:hAnsi="Times New Roman" w:cs="Times New Roman"/>
          <w:lang w:val="en-GB"/>
        </w:rPr>
        <w:t>Interested Vendors should respond in writing to</w:t>
      </w:r>
      <w:r w:rsidR="00BB51DA" w:rsidRPr="00B9540C">
        <w:rPr>
          <w:rFonts w:ascii="Times New Roman" w:hAnsi="Times New Roman" w:cs="Times New Roman"/>
          <w:lang w:val="en-GB"/>
        </w:rPr>
        <w:t xml:space="preserve"> the questions listed in Annex I – IFP Questioner by email to Mr. </w:t>
      </w:r>
      <w:proofErr w:type="spellStart"/>
      <w:r w:rsidR="00BB51DA" w:rsidRPr="00B9540C">
        <w:rPr>
          <w:rFonts w:ascii="Times New Roman" w:hAnsi="Times New Roman" w:cs="Times New Roman"/>
          <w:lang w:val="en-GB"/>
        </w:rPr>
        <w:t>Yury</w:t>
      </w:r>
      <w:proofErr w:type="spellEnd"/>
      <w:r w:rsidR="00BB51DA" w:rsidRPr="00B9540C">
        <w:rPr>
          <w:rFonts w:ascii="Times New Roman" w:hAnsi="Times New Roman" w:cs="Times New Roman"/>
          <w:lang w:val="en-GB"/>
        </w:rPr>
        <w:t xml:space="preserve"> GOLOVKOV, Associate Procurement Officer at </w:t>
      </w:r>
      <w:hyperlink r:id="rId14" w:history="1">
        <w:r w:rsidR="00BB51DA" w:rsidRPr="00B9540C">
          <w:rPr>
            <w:rStyle w:val="Hyperlink"/>
            <w:rFonts w:ascii="Times New Roman" w:hAnsi="Times New Roman" w:cs="Times New Roman"/>
            <w:lang w:val="en-GB"/>
          </w:rPr>
          <w:t>yury.golovkov@osce.org</w:t>
        </w:r>
      </w:hyperlink>
      <w:r w:rsidR="00BB51DA" w:rsidRPr="00B9540C">
        <w:rPr>
          <w:rFonts w:ascii="Times New Roman" w:hAnsi="Times New Roman" w:cs="Times New Roman"/>
          <w:lang w:val="en-GB"/>
        </w:rPr>
        <w:t xml:space="preserve"> by </w:t>
      </w:r>
      <w:r w:rsidR="006860C1" w:rsidRPr="00B9540C">
        <w:rPr>
          <w:rFonts w:ascii="Times New Roman" w:hAnsi="Times New Roman" w:cs="Times New Roman"/>
          <w:lang w:val="en-GB"/>
        </w:rPr>
        <w:t xml:space="preserve">COB </w:t>
      </w:r>
      <w:r w:rsidR="00BB51DA" w:rsidRPr="00B9540C">
        <w:rPr>
          <w:rFonts w:ascii="Times New Roman" w:hAnsi="Times New Roman" w:cs="Times New Roman"/>
          <w:lang w:val="en-GB"/>
        </w:rPr>
        <w:t>1</w:t>
      </w:r>
      <w:r w:rsidR="006860C1" w:rsidRPr="00B9540C">
        <w:rPr>
          <w:rFonts w:ascii="Times New Roman" w:hAnsi="Times New Roman" w:cs="Times New Roman"/>
          <w:lang w:val="en-GB"/>
        </w:rPr>
        <w:t>6</w:t>
      </w:r>
      <w:r w:rsidR="00BB51DA" w:rsidRPr="00B9540C">
        <w:rPr>
          <w:rFonts w:ascii="Times New Roman" w:hAnsi="Times New Roman" w:cs="Times New Roman"/>
          <w:lang w:val="en-GB"/>
        </w:rPr>
        <w:t xml:space="preserve"> </w:t>
      </w:r>
      <w:r w:rsidR="006860C1" w:rsidRPr="00B9540C">
        <w:rPr>
          <w:rFonts w:ascii="Times New Roman" w:hAnsi="Times New Roman" w:cs="Times New Roman"/>
          <w:lang w:val="en-GB"/>
        </w:rPr>
        <w:t>November</w:t>
      </w:r>
      <w:r w:rsidR="00BB51DA" w:rsidRPr="00B9540C">
        <w:rPr>
          <w:rFonts w:ascii="Times New Roman" w:hAnsi="Times New Roman" w:cs="Times New Roman"/>
          <w:lang w:val="en-GB"/>
        </w:rPr>
        <w:t xml:space="preserve"> 2018.</w:t>
      </w:r>
    </w:p>
    <w:p w14:paraId="57092B12" w14:textId="03389DCF" w:rsidR="00532ACA" w:rsidRDefault="00634690" w:rsidP="00634690">
      <w:pPr>
        <w:spacing w:after="80" w:line="240" w:lineRule="auto"/>
        <w:rPr>
          <w:rFonts w:ascii="Times New Roman" w:hAnsi="Times New Roman" w:cs="Times New Roman"/>
          <w:lang w:val="en-GB"/>
        </w:rPr>
      </w:pPr>
      <w:r w:rsidRPr="00B9540C">
        <w:rPr>
          <w:rFonts w:ascii="Times New Roman" w:hAnsi="Times New Roman" w:cs="Times New Roman"/>
          <w:lang w:val="en-GB"/>
        </w:rPr>
        <w:lastRenderedPageBreak/>
        <w:t>Should you have any questions concerning this RFI, please address them in writing to the above mentioned email address.</w:t>
      </w:r>
      <w:r w:rsidR="00C10028" w:rsidRPr="00B9540C">
        <w:rPr>
          <w:rFonts w:ascii="Times New Roman" w:hAnsi="Times New Roman" w:cs="Times New Roman"/>
          <w:lang w:val="en-GB"/>
        </w:rPr>
        <w:t xml:space="preserve"> Please be advised that clarifications on the questions received will be shared by email with all interested Vendors as well as published on the OSCE website at </w:t>
      </w:r>
      <w:hyperlink r:id="rId15" w:history="1">
        <w:r w:rsidR="00532ACA" w:rsidRPr="0000412F">
          <w:rPr>
            <w:rStyle w:val="Hyperlink"/>
            <w:rFonts w:ascii="Times New Roman" w:hAnsi="Times New Roman" w:cs="Times New Roman"/>
            <w:lang w:val="en-GB"/>
          </w:rPr>
          <w:t>https://procurement.osce.org/tenders/ifp-oracle-ebs-consulting-services</w:t>
        </w:r>
      </w:hyperlink>
    </w:p>
    <w:p w14:paraId="3BCFD6A7" w14:textId="15C642E9" w:rsidR="00C737A3" w:rsidRPr="00B9540C" w:rsidRDefault="00C10028" w:rsidP="00634690">
      <w:pPr>
        <w:spacing w:after="80" w:line="240" w:lineRule="auto"/>
        <w:rPr>
          <w:rFonts w:ascii="Times New Roman" w:hAnsi="Times New Roman" w:cs="Times New Roman"/>
          <w:lang w:val="en-GB"/>
        </w:rPr>
      </w:pPr>
      <w:r w:rsidRPr="00B9540C">
        <w:rPr>
          <w:rFonts w:ascii="Times New Roman" w:hAnsi="Times New Roman" w:cs="Times New Roman"/>
          <w:lang w:val="en-GB"/>
        </w:rPr>
        <w:t xml:space="preserve">  </w:t>
      </w:r>
    </w:p>
    <w:p w14:paraId="701B6C8D" w14:textId="77777777" w:rsidR="00634690" w:rsidRPr="00B9540C" w:rsidRDefault="00634690" w:rsidP="00634690">
      <w:pPr>
        <w:spacing w:after="80" w:line="240" w:lineRule="auto"/>
        <w:rPr>
          <w:rFonts w:ascii="Times New Roman" w:hAnsi="Times New Roman" w:cs="Times New Roman"/>
          <w:lang w:val="en-GB"/>
        </w:rPr>
      </w:pPr>
    </w:p>
    <w:p w14:paraId="5C994E98" w14:textId="58DAB002" w:rsidR="00634690" w:rsidRPr="00B9540C" w:rsidRDefault="00634690" w:rsidP="00C737A3">
      <w:pPr>
        <w:spacing w:after="80" w:line="240" w:lineRule="auto"/>
        <w:rPr>
          <w:rFonts w:ascii="Times New Roman" w:hAnsi="Times New Roman" w:cs="Times New Roman"/>
          <w:lang w:val="en-GB"/>
        </w:rPr>
      </w:pPr>
    </w:p>
    <w:p w14:paraId="12AED980" w14:textId="77777777" w:rsidR="00634690" w:rsidRPr="00B9540C" w:rsidRDefault="00634690" w:rsidP="00C737A3">
      <w:pPr>
        <w:spacing w:after="80" w:line="240" w:lineRule="auto"/>
        <w:rPr>
          <w:rFonts w:ascii="Times New Roman" w:hAnsi="Times New Roman" w:cs="Times New Roman"/>
          <w:lang w:val="en-GB"/>
        </w:rPr>
      </w:pPr>
    </w:p>
    <w:p w14:paraId="0E54097C" w14:textId="77777777" w:rsidR="00634690" w:rsidRPr="00B9540C" w:rsidRDefault="00634690" w:rsidP="00C737A3">
      <w:pPr>
        <w:spacing w:after="80" w:line="240" w:lineRule="auto"/>
        <w:rPr>
          <w:rFonts w:ascii="Times New Roman" w:hAnsi="Times New Roman" w:cs="Times New Roman"/>
          <w:lang w:val="en-GB"/>
        </w:rPr>
      </w:pPr>
    </w:p>
    <w:p w14:paraId="33649173" w14:textId="77777777" w:rsidR="00634690" w:rsidRPr="00B9540C" w:rsidRDefault="00634690" w:rsidP="00C737A3">
      <w:pPr>
        <w:spacing w:after="80" w:line="240" w:lineRule="auto"/>
        <w:rPr>
          <w:rFonts w:ascii="Times New Roman" w:hAnsi="Times New Roman" w:cs="Times New Roman"/>
          <w:lang w:val="en-GB"/>
        </w:rPr>
      </w:pPr>
    </w:p>
    <w:p w14:paraId="2C9A617C" w14:textId="77777777" w:rsidR="00634690" w:rsidRPr="00B9540C" w:rsidRDefault="00634690" w:rsidP="00C737A3">
      <w:pPr>
        <w:spacing w:after="80" w:line="240" w:lineRule="auto"/>
        <w:rPr>
          <w:rFonts w:ascii="Times New Roman" w:hAnsi="Times New Roman" w:cs="Times New Roman"/>
          <w:lang w:val="en-GB"/>
        </w:rPr>
      </w:pPr>
    </w:p>
    <w:p w14:paraId="74492F90" w14:textId="77777777" w:rsidR="006332E1" w:rsidRPr="00B9540C" w:rsidRDefault="006332E1" w:rsidP="00904FAD">
      <w:pPr>
        <w:spacing w:after="80" w:line="240" w:lineRule="auto"/>
        <w:jc w:val="center"/>
        <w:rPr>
          <w:rFonts w:ascii="Times New Roman" w:hAnsi="Times New Roman" w:cs="Times New Roman"/>
          <w:b/>
          <w:lang w:val="en-GB"/>
        </w:rPr>
        <w:sectPr w:rsidR="006332E1" w:rsidRPr="00B9540C">
          <w:headerReference w:type="default" r:id="rId16"/>
          <w:footerReference w:type="default" r:id="rId17"/>
          <w:pgSz w:w="11906" w:h="16838"/>
          <w:pgMar w:top="1440" w:right="1440" w:bottom="1440" w:left="1440" w:header="708" w:footer="708" w:gutter="0"/>
          <w:cols w:space="708"/>
          <w:docGrid w:linePitch="360"/>
        </w:sectPr>
      </w:pPr>
    </w:p>
    <w:p w14:paraId="5D71F0D8" w14:textId="681B2437" w:rsidR="00634690" w:rsidRPr="00B9540C" w:rsidRDefault="00634690" w:rsidP="00904FAD">
      <w:pPr>
        <w:spacing w:after="80" w:line="240" w:lineRule="auto"/>
        <w:jc w:val="center"/>
        <w:rPr>
          <w:rFonts w:ascii="Times New Roman" w:hAnsi="Times New Roman" w:cs="Times New Roman"/>
          <w:b/>
          <w:lang w:val="en-GB"/>
        </w:rPr>
      </w:pPr>
      <w:r w:rsidRPr="00B9540C">
        <w:rPr>
          <w:rFonts w:ascii="Times New Roman" w:hAnsi="Times New Roman" w:cs="Times New Roman"/>
          <w:b/>
          <w:lang w:val="en-GB"/>
        </w:rPr>
        <w:lastRenderedPageBreak/>
        <w:t>Annex I – IFP Questionnaire</w:t>
      </w:r>
    </w:p>
    <w:p w14:paraId="2E0AD29C" w14:textId="77777777" w:rsidR="00532ACA" w:rsidRDefault="00532ACA" w:rsidP="00624D0D">
      <w:pPr>
        <w:spacing w:line="240" w:lineRule="auto"/>
        <w:rPr>
          <w:rFonts w:ascii="Times New Roman" w:hAnsi="Times New Roman" w:cs="Times New Roman"/>
          <w:i/>
          <w:lang w:val="en-GB"/>
        </w:rPr>
      </w:pPr>
    </w:p>
    <w:p w14:paraId="0139E7AD" w14:textId="1C752451" w:rsidR="006332E1" w:rsidRDefault="002A5A93" w:rsidP="00624D0D">
      <w:pPr>
        <w:spacing w:line="240" w:lineRule="auto"/>
        <w:rPr>
          <w:rFonts w:ascii="Times New Roman" w:hAnsi="Times New Roman" w:cs="Times New Roman"/>
          <w:i/>
          <w:lang w:val="en-GB"/>
        </w:rPr>
      </w:pPr>
      <w:r w:rsidRPr="00B9540C">
        <w:rPr>
          <w:rFonts w:ascii="Times New Roman" w:hAnsi="Times New Roman" w:cs="Times New Roman"/>
          <w:i/>
          <w:lang w:val="en-GB"/>
        </w:rPr>
        <w:t xml:space="preserve">Vendors </w:t>
      </w:r>
      <w:r w:rsidR="006332E1" w:rsidRPr="00B9540C">
        <w:rPr>
          <w:rFonts w:ascii="Times New Roman" w:hAnsi="Times New Roman" w:cs="Times New Roman"/>
          <w:i/>
          <w:lang w:val="en-GB"/>
        </w:rPr>
        <w:t xml:space="preserve">are requested to demonstrate compliance with the requirements and add any further information in support of their </w:t>
      </w:r>
      <w:r w:rsidRPr="00B9540C">
        <w:rPr>
          <w:rFonts w:ascii="Times New Roman" w:hAnsi="Times New Roman" w:cs="Times New Roman"/>
          <w:i/>
          <w:lang w:val="en-GB"/>
        </w:rPr>
        <w:t>response</w:t>
      </w:r>
      <w:r w:rsidR="006332E1" w:rsidRPr="00B9540C">
        <w:rPr>
          <w:rFonts w:ascii="Times New Roman" w:hAnsi="Times New Roman" w:cs="Times New Roman"/>
          <w:i/>
          <w:lang w:val="en-GB"/>
        </w:rPr>
        <w:t>. Please refer to the relevant section of the Terms of Reference (</w:t>
      </w:r>
      <w:proofErr w:type="spellStart"/>
      <w:r w:rsidR="006332E1" w:rsidRPr="00B9540C">
        <w:rPr>
          <w:rFonts w:ascii="Times New Roman" w:hAnsi="Times New Roman" w:cs="Times New Roman"/>
          <w:i/>
          <w:lang w:val="en-GB"/>
        </w:rPr>
        <w:t>ToR</w:t>
      </w:r>
      <w:proofErr w:type="spellEnd"/>
      <w:r w:rsidR="006332E1" w:rsidRPr="00B9540C">
        <w:rPr>
          <w:rFonts w:ascii="Times New Roman" w:hAnsi="Times New Roman" w:cs="Times New Roman"/>
          <w:i/>
          <w:lang w:val="en-GB"/>
        </w:rPr>
        <w:t xml:space="preserve">) for further explanation of the requirements. The information provided will form an integral part of the technical evaluation process. </w:t>
      </w:r>
      <w:r w:rsidRPr="00B9540C">
        <w:rPr>
          <w:rFonts w:ascii="Times New Roman" w:hAnsi="Times New Roman" w:cs="Times New Roman"/>
          <w:i/>
          <w:lang w:val="en-GB"/>
        </w:rPr>
        <w:t xml:space="preserve">Vendors </w:t>
      </w:r>
      <w:r w:rsidR="006332E1" w:rsidRPr="00B9540C">
        <w:rPr>
          <w:rFonts w:ascii="Times New Roman" w:hAnsi="Times New Roman" w:cs="Times New Roman"/>
          <w:i/>
          <w:lang w:val="en-GB"/>
        </w:rPr>
        <w:t xml:space="preserve">should avoid simply writing “comply” without providing further information or evidence to support the claim, as this will not generally reflect well in the evaluation. Reference can be made to Annexes or other material in the </w:t>
      </w:r>
      <w:r w:rsidRPr="00B9540C">
        <w:rPr>
          <w:rFonts w:ascii="Times New Roman" w:hAnsi="Times New Roman" w:cs="Times New Roman"/>
          <w:i/>
          <w:lang w:val="en-GB"/>
        </w:rPr>
        <w:t>response</w:t>
      </w:r>
      <w:r w:rsidR="006332E1" w:rsidRPr="00B9540C">
        <w:rPr>
          <w:rFonts w:ascii="Times New Roman" w:hAnsi="Times New Roman" w:cs="Times New Roman"/>
          <w:i/>
          <w:lang w:val="en-GB"/>
        </w:rPr>
        <w:t>.</w:t>
      </w:r>
    </w:p>
    <w:p w14:paraId="703E7E4B" w14:textId="77777777" w:rsidR="00532ACA" w:rsidRPr="00B9540C" w:rsidRDefault="00532ACA" w:rsidP="00624D0D">
      <w:pPr>
        <w:spacing w:line="240" w:lineRule="auto"/>
        <w:rPr>
          <w:rFonts w:ascii="Times New Roman" w:hAnsi="Times New Roman" w:cs="Times New Roman"/>
          <w:i/>
          <w:lang w:val="en-GB"/>
        </w:rPr>
      </w:pPr>
    </w:p>
    <w:tbl>
      <w:tblPr>
        <w:tblStyle w:val="TableGrid"/>
        <w:tblW w:w="0" w:type="auto"/>
        <w:tblLook w:val="04A0" w:firstRow="1" w:lastRow="0" w:firstColumn="1" w:lastColumn="0" w:noHBand="0" w:noVBand="1"/>
      </w:tblPr>
      <w:tblGrid>
        <w:gridCol w:w="675"/>
        <w:gridCol w:w="5376"/>
        <w:gridCol w:w="1287"/>
        <w:gridCol w:w="1275"/>
        <w:gridCol w:w="5387"/>
      </w:tblGrid>
      <w:tr w:rsidR="006332E1" w:rsidRPr="00B9540C" w14:paraId="4D368F3E" w14:textId="77777777" w:rsidTr="00532ACA">
        <w:trPr>
          <w:trHeight w:val="929"/>
        </w:trPr>
        <w:tc>
          <w:tcPr>
            <w:tcW w:w="675" w:type="dxa"/>
            <w:vMerge w:val="restart"/>
            <w:shd w:val="clear" w:color="auto" w:fill="8DB3E2" w:themeFill="text2" w:themeFillTint="66"/>
            <w:vAlign w:val="center"/>
          </w:tcPr>
          <w:p w14:paraId="17CC7EDC" w14:textId="77777777" w:rsidR="006332E1" w:rsidRPr="00B9540C" w:rsidRDefault="006332E1" w:rsidP="00FA45B6">
            <w:pPr>
              <w:pStyle w:val="ListParagraph"/>
              <w:spacing w:after="80"/>
              <w:ind w:left="0"/>
              <w:contextualSpacing w:val="0"/>
              <w:jc w:val="center"/>
              <w:rPr>
                <w:rFonts w:ascii="Times New Roman" w:hAnsi="Times New Roman" w:cs="Times New Roman"/>
                <w:b/>
              </w:rPr>
            </w:pPr>
            <w:r w:rsidRPr="00B9540C">
              <w:rPr>
                <w:rFonts w:ascii="Times New Roman" w:hAnsi="Times New Roman" w:cs="Times New Roman"/>
                <w:b/>
              </w:rPr>
              <w:t>No.</w:t>
            </w:r>
          </w:p>
        </w:tc>
        <w:tc>
          <w:tcPr>
            <w:tcW w:w="5376" w:type="dxa"/>
            <w:vMerge w:val="restart"/>
            <w:shd w:val="clear" w:color="auto" w:fill="8DB3E2" w:themeFill="text2" w:themeFillTint="66"/>
            <w:vAlign w:val="center"/>
          </w:tcPr>
          <w:p w14:paraId="1B2B8D33" w14:textId="418BE039" w:rsidR="006332E1" w:rsidRPr="00B9540C" w:rsidRDefault="006332E1" w:rsidP="00FA45B6">
            <w:pPr>
              <w:pStyle w:val="ListParagraph"/>
              <w:spacing w:after="80"/>
              <w:ind w:left="0"/>
              <w:contextualSpacing w:val="0"/>
              <w:jc w:val="center"/>
              <w:rPr>
                <w:rFonts w:ascii="Times New Roman" w:hAnsi="Times New Roman" w:cs="Times New Roman"/>
                <w:b/>
              </w:rPr>
            </w:pPr>
            <w:r w:rsidRPr="00B9540C">
              <w:rPr>
                <w:rFonts w:ascii="Times New Roman" w:hAnsi="Times New Roman" w:cs="Times New Roman"/>
                <w:b/>
              </w:rPr>
              <w:t>Requirement</w:t>
            </w:r>
          </w:p>
        </w:tc>
        <w:tc>
          <w:tcPr>
            <w:tcW w:w="2562" w:type="dxa"/>
            <w:gridSpan w:val="2"/>
            <w:shd w:val="clear" w:color="auto" w:fill="8DB3E2" w:themeFill="text2" w:themeFillTint="66"/>
            <w:vAlign w:val="center"/>
          </w:tcPr>
          <w:p w14:paraId="55485DD1" w14:textId="509F4A92" w:rsidR="006332E1" w:rsidRPr="00B9540C" w:rsidRDefault="000D4637" w:rsidP="00FA45B6">
            <w:pPr>
              <w:pStyle w:val="ListParagraph"/>
              <w:spacing w:after="80"/>
              <w:ind w:left="0"/>
              <w:contextualSpacing w:val="0"/>
              <w:jc w:val="center"/>
              <w:rPr>
                <w:rFonts w:ascii="Times New Roman" w:hAnsi="Times New Roman" w:cs="Times New Roman"/>
                <w:b/>
              </w:rPr>
            </w:pPr>
            <w:r w:rsidRPr="00B9540C">
              <w:rPr>
                <w:rFonts w:ascii="Times New Roman" w:hAnsi="Times New Roman" w:cs="Times New Roman"/>
                <w:b/>
              </w:rPr>
              <w:t>Vendor</w:t>
            </w:r>
            <w:r w:rsidR="006332E1" w:rsidRPr="00B9540C">
              <w:rPr>
                <w:rFonts w:ascii="Times New Roman" w:hAnsi="Times New Roman" w:cs="Times New Roman"/>
                <w:b/>
              </w:rPr>
              <w:t>’s Response</w:t>
            </w:r>
          </w:p>
          <w:p w14:paraId="54440ADE" w14:textId="10390676" w:rsidR="006332E1" w:rsidRPr="00B9540C" w:rsidRDefault="006332E1" w:rsidP="00FA45B6">
            <w:pPr>
              <w:pStyle w:val="ListParagraph"/>
              <w:spacing w:after="80"/>
              <w:ind w:left="0"/>
              <w:jc w:val="center"/>
              <w:rPr>
                <w:rFonts w:ascii="Times New Roman" w:hAnsi="Times New Roman" w:cs="Times New Roman"/>
                <w:i/>
              </w:rPr>
            </w:pPr>
            <w:r w:rsidRPr="00B9540C">
              <w:rPr>
                <w:rFonts w:ascii="Times New Roman" w:hAnsi="Times New Roman" w:cs="Times New Roman"/>
                <w:i/>
              </w:rPr>
              <w:t>Please tick</w:t>
            </w:r>
            <w:r w:rsidRPr="00B9540C">
              <w:rPr>
                <w:rFonts w:ascii="Times New Roman" w:hAnsi="Times New Roman" w:cs="Times New Roman"/>
                <w:i/>
              </w:rPr>
              <w:br/>
              <w:t xml:space="preserve"> whichever is applicable</w:t>
            </w:r>
            <w:r w:rsidR="00B626F0">
              <w:rPr>
                <w:rFonts w:ascii="Times New Roman" w:hAnsi="Times New Roman" w:cs="Times New Roman"/>
                <w:i/>
              </w:rPr>
              <w:br/>
            </w:r>
          </w:p>
        </w:tc>
        <w:tc>
          <w:tcPr>
            <w:tcW w:w="5387" w:type="dxa"/>
            <w:vMerge w:val="restart"/>
            <w:shd w:val="clear" w:color="auto" w:fill="8DB3E2" w:themeFill="text2" w:themeFillTint="66"/>
            <w:vAlign w:val="center"/>
          </w:tcPr>
          <w:p w14:paraId="30447483" w14:textId="42BB210F" w:rsidR="006332E1" w:rsidRPr="00B9540C" w:rsidRDefault="00B626F0" w:rsidP="00B626F0">
            <w:pPr>
              <w:pStyle w:val="ListParagraph"/>
              <w:spacing w:after="80"/>
              <w:ind w:left="0"/>
              <w:jc w:val="center"/>
              <w:rPr>
                <w:rFonts w:ascii="Times New Roman" w:hAnsi="Times New Roman" w:cs="Times New Roman"/>
                <w:b/>
              </w:rPr>
            </w:pPr>
            <w:r>
              <w:rPr>
                <w:rFonts w:ascii="Times New Roman" w:hAnsi="Times New Roman" w:cs="Times New Roman"/>
                <w:b/>
              </w:rPr>
              <w:t>Vendor’s comment</w:t>
            </w:r>
          </w:p>
        </w:tc>
      </w:tr>
      <w:tr w:rsidR="00532ACA" w:rsidRPr="00B9540C" w14:paraId="0A64578B" w14:textId="77777777" w:rsidTr="00532ACA">
        <w:trPr>
          <w:trHeight w:val="50"/>
        </w:trPr>
        <w:tc>
          <w:tcPr>
            <w:tcW w:w="675" w:type="dxa"/>
            <w:vMerge/>
            <w:shd w:val="clear" w:color="auto" w:fill="8DB3E2" w:themeFill="text2" w:themeFillTint="66"/>
            <w:vAlign w:val="center"/>
          </w:tcPr>
          <w:p w14:paraId="41222C91" w14:textId="77777777" w:rsidR="006332E1" w:rsidRPr="00B9540C" w:rsidRDefault="006332E1" w:rsidP="00FA45B6">
            <w:pPr>
              <w:pStyle w:val="ListParagraph"/>
              <w:spacing w:after="80"/>
              <w:ind w:left="0"/>
              <w:contextualSpacing w:val="0"/>
              <w:jc w:val="center"/>
              <w:rPr>
                <w:rFonts w:ascii="Times New Roman" w:hAnsi="Times New Roman" w:cs="Times New Roman"/>
                <w:b/>
              </w:rPr>
            </w:pPr>
          </w:p>
        </w:tc>
        <w:tc>
          <w:tcPr>
            <w:tcW w:w="5376" w:type="dxa"/>
            <w:vMerge/>
            <w:shd w:val="clear" w:color="auto" w:fill="8DB3E2" w:themeFill="text2" w:themeFillTint="66"/>
            <w:vAlign w:val="center"/>
          </w:tcPr>
          <w:p w14:paraId="571497DB" w14:textId="77777777" w:rsidR="006332E1" w:rsidRPr="00B9540C" w:rsidRDefault="006332E1" w:rsidP="00FA45B6">
            <w:pPr>
              <w:pStyle w:val="ListParagraph"/>
              <w:spacing w:after="80"/>
              <w:ind w:left="0"/>
              <w:contextualSpacing w:val="0"/>
              <w:jc w:val="center"/>
              <w:rPr>
                <w:rFonts w:ascii="Times New Roman" w:hAnsi="Times New Roman" w:cs="Times New Roman"/>
                <w:b/>
              </w:rPr>
            </w:pPr>
          </w:p>
        </w:tc>
        <w:tc>
          <w:tcPr>
            <w:tcW w:w="1287" w:type="dxa"/>
            <w:shd w:val="clear" w:color="auto" w:fill="8DB3E2" w:themeFill="text2" w:themeFillTint="66"/>
            <w:vAlign w:val="center"/>
          </w:tcPr>
          <w:p w14:paraId="011C01CE" w14:textId="77777777" w:rsidR="006332E1" w:rsidRPr="00B9540C" w:rsidRDefault="006332E1" w:rsidP="00FA45B6">
            <w:pPr>
              <w:pStyle w:val="ListParagraph"/>
              <w:spacing w:after="80"/>
              <w:ind w:left="0"/>
              <w:contextualSpacing w:val="0"/>
              <w:jc w:val="center"/>
              <w:rPr>
                <w:rFonts w:ascii="Times New Roman" w:hAnsi="Times New Roman" w:cs="Times New Roman"/>
                <w:b/>
              </w:rPr>
            </w:pPr>
            <w:r w:rsidRPr="00B9540C">
              <w:rPr>
                <w:rFonts w:ascii="Times New Roman" w:hAnsi="Times New Roman" w:cs="Times New Roman"/>
                <w:b/>
              </w:rPr>
              <w:t>“Yes”</w:t>
            </w:r>
          </w:p>
        </w:tc>
        <w:tc>
          <w:tcPr>
            <w:tcW w:w="1275" w:type="dxa"/>
            <w:shd w:val="clear" w:color="auto" w:fill="8DB3E2" w:themeFill="text2" w:themeFillTint="66"/>
            <w:vAlign w:val="center"/>
          </w:tcPr>
          <w:p w14:paraId="2A7DE20D" w14:textId="77777777" w:rsidR="006332E1" w:rsidRPr="00B9540C" w:rsidRDefault="006332E1" w:rsidP="00FA45B6">
            <w:pPr>
              <w:pStyle w:val="ListParagraph"/>
              <w:spacing w:after="80"/>
              <w:ind w:left="0"/>
              <w:contextualSpacing w:val="0"/>
              <w:jc w:val="center"/>
              <w:rPr>
                <w:rFonts w:ascii="Times New Roman" w:hAnsi="Times New Roman" w:cs="Times New Roman"/>
                <w:b/>
              </w:rPr>
            </w:pPr>
            <w:r w:rsidRPr="00B9540C">
              <w:rPr>
                <w:rFonts w:ascii="Times New Roman" w:hAnsi="Times New Roman" w:cs="Times New Roman"/>
                <w:b/>
              </w:rPr>
              <w:t>“No”</w:t>
            </w:r>
          </w:p>
        </w:tc>
        <w:tc>
          <w:tcPr>
            <w:tcW w:w="5387" w:type="dxa"/>
            <w:vMerge/>
            <w:shd w:val="clear" w:color="auto" w:fill="8DB3E2" w:themeFill="text2" w:themeFillTint="66"/>
            <w:vAlign w:val="center"/>
          </w:tcPr>
          <w:p w14:paraId="3A55D8A0" w14:textId="77777777" w:rsidR="006332E1" w:rsidRPr="00B9540C" w:rsidRDefault="006332E1" w:rsidP="00FA45B6">
            <w:pPr>
              <w:pStyle w:val="ListParagraph"/>
              <w:spacing w:after="80"/>
              <w:ind w:left="0"/>
              <w:contextualSpacing w:val="0"/>
              <w:jc w:val="center"/>
              <w:rPr>
                <w:rFonts w:ascii="Times New Roman" w:hAnsi="Times New Roman" w:cs="Times New Roman"/>
                <w:b/>
              </w:rPr>
            </w:pPr>
          </w:p>
        </w:tc>
      </w:tr>
      <w:tr w:rsidR="00532ACA" w:rsidRPr="00B9540C" w14:paraId="561944D2" w14:textId="77777777" w:rsidTr="00532ACA">
        <w:tc>
          <w:tcPr>
            <w:tcW w:w="675" w:type="dxa"/>
            <w:vAlign w:val="center"/>
          </w:tcPr>
          <w:p w14:paraId="467F3062" w14:textId="7547E031" w:rsidR="006332E1" w:rsidRPr="00B9540C" w:rsidRDefault="000D4637" w:rsidP="000D4637">
            <w:pPr>
              <w:spacing w:after="80"/>
              <w:rPr>
                <w:rFonts w:ascii="Times New Roman" w:hAnsi="Times New Roman" w:cs="Times New Roman"/>
              </w:rPr>
            </w:pPr>
            <w:r w:rsidRPr="00B9540C">
              <w:rPr>
                <w:rFonts w:ascii="Times New Roman" w:hAnsi="Times New Roman" w:cs="Times New Roman"/>
              </w:rPr>
              <w:t>1.</w:t>
            </w:r>
          </w:p>
        </w:tc>
        <w:tc>
          <w:tcPr>
            <w:tcW w:w="5376" w:type="dxa"/>
            <w:vAlign w:val="center"/>
          </w:tcPr>
          <w:p w14:paraId="2B48A209" w14:textId="36441FA5" w:rsidR="006332E1" w:rsidRPr="00B9540C" w:rsidRDefault="004B6F4D" w:rsidP="00622254">
            <w:pPr>
              <w:pStyle w:val="ListParagraph"/>
              <w:spacing w:after="80"/>
              <w:ind w:left="0"/>
              <w:contextualSpacing w:val="0"/>
              <w:rPr>
                <w:rFonts w:ascii="Times New Roman" w:hAnsi="Times New Roman" w:cs="Times New Roman"/>
              </w:rPr>
            </w:pPr>
            <w:r>
              <w:rPr>
                <w:rFonts w:ascii="Times New Roman" w:hAnsi="Times New Roman" w:cs="Times New Roman"/>
                <w:lang w:val="en-US"/>
              </w:rPr>
              <w:t>Vendor</w:t>
            </w:r>
            <w:r>
              <w:rPr>
                <w:rFonts w:ascii="Times New Roman" w:hAnsi="Times New Roman" w:cs="Times New Roman"/>
              </w:rPr>
              <w:t xml:space="preserve"> in business for at least </w:t>
            </w:r>
            <w:proofErr w:type="spellStart"/>
            <w:r>
              <w:rPr>
                <w:rFonts w:ascii="Times New Roman" w:hAnsi="Times New Roman" w:cs="Times New Roman"/>
              </w:rPr>
              <w:t>fve</w:t>
            </w:r>
            <w:proofErr w:type="spellEnd"/>
            <w:r w:rsidR="00622254" w:rsidRPr="00B9540C">
              <w:rPr>
                <w:rFonts w:ascii="Times New Roman" w:hAnsi="Times New Roman" w:cs="Times New Roman"/>
              </w:rPr>
              <w:t xml:space="preserve"> years and holds a valid Certificate of Incorporation to provide the consultancy services (please provide the copy of the copy of the certificate)</w:t>
            </w:r>
          </w:p>
        </w:tc>
        <w:tc>
          <w:tcPr>
            <w:tcW w:w="1287" w:type="dxa"/>
            <w:vAlign w:val="center"/>
          </w:tcPr>
          <w:p w14:paraId="01871E37" w14:textId="6A555FFD"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1275" w:type="dxa"/>
            <w:vAlign w:val="center"/>
          </w:tcPr>
          <w:p w14:paraId="379ECC11" w14:textId="31176A4A"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5387" w:type="dxa"/>
            <w:vAlign w:val="center"/>
          </w:tcPr>
          <w:p w14:paraId="620788D5" w14:textId="77777777" w:rsidR="006332E1" w:rsidRPr="00B9540C" w:rsidRDefault="006332E1" w:rsidP="00FA45B6">
            <w:pPr>
              <w:pStyle w:val="ListParagraph"/>
              <w:spacing w:after="80"/>
              <w:ind w:left="0"/>
              <w:contextualSpacing w:val="0"/>
              <w:jc w:val="center"/>
              <w:rPr>
                <w:rFonts w:ascii="Times New Roman" w:hAnsi="Times New Roman" w:cs="Times New Roman"/>
              </w:rPr>
            </w:pPr>
          </w:p>
        </w:tc>
      </w:tr>
      <w:tr w:rsidR="00532ACA" w:rsidRPr="00B9540C" w14:paraId="7144A6EE" w14:textId="77777777" w:rsidTr="00532ACA">
        <w:tc>
          <w:tcPr>
            <w:tcW w:w="675" w:type="dxa"/>
            <w:vAlign w:val="center"/>
          </w:tcPr>
          <w:p w14:paraId="1E1F42C7" w14:textId="4F6F86DE" w:rsidR="006332E1" w:rsidRPr="00B9540C" w:rsidRDefault="000D4637" w:rsidP="000D4637">
            <w:pPr>
              <w:spacing w:after="80"/>
              <w:rPr>
                <w:rFonts w:ascii="Times New Roman" w:hAnsi="Times New Roman" w:cs="Times New Roman"/>
              </w:rPr>
            </w:pPr>
            <w:r w:rsidRPr="00B9540C">
              <w:rPr>
                <w:rFonts w:ascii="Times New Roman" w:hAnsi="Times New Roman" w:cs="Times New Roman"/>
              </w:rPr>
              <w:t>3.</w:t>
            </w:r>
          </w:p>
        </w:tc>
        <w:tc>
          <w:tcPr>
            <w:tcW w:w="5376" w:type="dxa"/>
            <w:vAlign w:val="center"/>
          </w:tcPr>
          <w:p w14:paraId="5FA876AF" w14:textId="6AADE291" w:rsidR="006332E1" w:rsidRPr="00B9540C" w:rsidRDefault="004B6F4D" w:rsidP="00622254">
            <w:pPr>
              <w:pStyle w:val="ListParagraph"/>
              <w:spacing w:after="80"/>
              <w:ind w:left="0"/>
              <w:contextualSpacing w:val="0"/>
              <w:rPr>
                <w:rFonts w:ascii="Times New Roman" w:hAnsi="Times New Roman" w:cs="Times New Roman"/>
              </w:rPr>
            </w:pPr>
            <w:r>
              <w:rPr>
                <w:rFonts w:ascii="Times New Roman" w:hAnsi="Times New Roman" w:cs="Times New Roman"/>
              </w:rPr>
              <w:t>The Vendor</w:t>
            </w:r>
            <w:r w:rsidR="00622254" w:rsidRPr="00B9540C">
              <w:rPr>
                <w:rFonts w:ascii="Times New Roman" w:hAnsi="Times New Roman" w:cs="Times New Roman"/>
              </w:rPr>
              <w:t xml:space="preserve">’s proposed consultants must be able to arrive at OSCE premises within </w:t>
            </w:r>
            <w:r>
              <w:rPr>
                <w:rFonts w:ascii="Times New Roman" w:hAnsi="Times New Roman" w:cs="Times New Roman"/>
              </w:rPr>
              <w:t>seven</w:t>
            </w:r>
            <w:r w:rsidR="00622254" w:rsidRPr="00B9540C">
              <w:rPr>
                <w:rFonts w:ascii="Times New Roman" w:hAnsi="Times New Roman" w:cs="Times New Roman"/>
              </w:rPr>
              <w:t xml:space="preserve"> business days from the date of </w:t>
            </w:r>
            <w:proofErr w:type="spellStart"/>
            <w:r w:rsidR="00622254" w:rsidRPr="00B9540C">
              <w:rPr>
                <w:rFonts w:ascii="Times New Roman" w:hAnsi="Times New Roman" w:cs="Times New Roman"/>
              </w:rPr>
              <w:t>P</w:t>
            </w:r>
            <w:r>
              <w:rPr>
                <w:rFonts w:ascii="Times New Roman" w:hAnsi="Times New Roman" w:cs="Times New Roman"/>
              </w:rPr>
              <w:t>urchsase</w:t>
            </w:r>
            <w:proofErr w:type="spellEnd"/>
            <w:r>
              <w:rPr>
                <w:rFonts w:ascii="Times New Roman" w:hAnsi="Times New Roman" w:cs="Times New Roman"/>
              </w:rPr>
              <w:t xml:space="preserve"> </w:t>
            </w:r>
            <w:r w:rsidR="00622254" w:rsidRPr="00B9540C">
              <w:rPr>
                <w:rFonts w:ascii="Times New Roman" w:hAnsi="Times New Roman" w:cs="Times New Roman"/>
              </w:rPr>
              <w:t>O</w:t>
            </w:r>
            <w:r>
              <w:rPr>
                <w:rFonts w:ascii="Times New Roman" w:hAnsi="Times New Roman" w:cs="Times New Roman"/>
              </w:rPr>
              <w:t>rder</w:t>
            </w:r>
            <w:r w:rsidR="00622254" w:rsidRPr="00B9540C">
              <w:rPr>
                <w:rFonts w:ascii="Times New Roman" w:hAnsi="Times New Roman" w:cs="Times New Roman"/>
              </w:rPr>
              <w:t xml:space="preserve"> acceptance by the vendor</w:t>
            </w:r>
          </w:p>
        </w:tc>
        <w:tc>
          <w:tcPr>
            <w:tcW w:w="1287" w:type="dxa"/>
            <w:vAlign w:val="center"/>
          </w:tcPr>
          <w:p w14:paraId="49E4FCC8" w14:textId="1E026D3D"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1275" w:type="dxa"/>
            <w:vAlign w:val="center"/>
          </w:tcPr>
          <w:p w14:paraId="70C26B61" w14:textId="45BA7AB6"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5387" w:type="dxa"/>
            <w:vAlign w:val="center"/>
          </w:tcPr>
          <w:p w14:paraId="6D9E6990" w14:textId="77777777" w:rsidR="006332E1" w:rsidRPr="00B9540C" w:rsidRDefault="006332E1" w:rsidP="00FA45B6">
            <w:pPr>
              <w:pStyle w:val="ListParagraph"/>
              <w:spacing w:after="80"/>
              <w:ind w:left="0"/>
              <w:contextualSpacing w:val="0"/>
              <w:jc w:val="center"/>
              <w:rPr>
                <w:rFonts w:ascii="Times New Roman" w:hAnsi="Times New Roman" w:cs="Times New Roman"/>
              </w:rPr>
            </w:pPr>
            <w:bookmarkStart w:id="0" w:name="_GoBack"/>
            <w:bookmarkEnd w:id="0"/>
          </w:p>
        </w:tc>
      </w:tr>
      <w:tr w:rsidR="00532ACA" w:rsidRPr="00B9540C" w14:paraId="4AE0F986" w14:textId="77777777" w:rsidTr="00532ACA">
        <w:tc>
          <w:tcPr>
            <w:tcW w:w="675" w:type="dxa"/>
            <w:vAlign w:val="center"/>
          </w:tcPr>
          <w:p w14:paraId="71C4EEC5" w14:textId="0495C346" w:rsidR="006332E1" w:rsidRPr="00B9540C" w:rsidRDefault="000D4637" w:rsidP="000D4637">
            <w:pPr>
              <w:spacing w:after="80"/>
              <w:rPr>
                <w:rFonts w:ascii="Times New Roman" w:hAnsi="Times New Roman" w:cs="Times New Roman"/>
              </w:rPr>
            </w:pPr>
            <w:r w:rsidRPr="00B9540C">
              <w:rPr>
                <w:rFonts w:ascii="Times New Roman" w:hAnsi="Times New Roman" w:cs="Times New Roman"/>
              </w:rPr>
              <w:t>4.</w:t>
            </w:r>
          </w:p>
        </w:tc>
        <w:tc>
          <w:tcPr>
            <w:tcW w:w="5376" w:type="dxa"/>
            <w:vAlign w:val="center"/>
          </w:tcPr>
          <w:p w14:paraId="52BF76BC" w14:textId="07CADBDF" w:rsidR="006332E1" w:rsidRPr="00B9540C" w:rsidRDefault="004B6F4D" w:rsidP="000D4637">
            <w:pPr>
              <w:pStyle w:val="ListParagraph"/>
              <w:spacing w:after="80"/>
              <w:ind w:left="0"/>
              <w:rPr>
                <w:rFonts w:ascii="Times New Roman" w:hAnsi="Times New Roman" w:cs="Times New Roman"/>
                <w:lang w:val="en-US"/>
              </w:rPr>
            </w:pPr>
            <w:r>
              <w:rPr>
                <w:rFonts w:ascii="Times New Roman" w:hAnsi="Times New Roman" w:cs="Times New Roman"/>
              </w:rPr>
              <w:t>The Vendor</w:t>
            </w:r>
            <w:r w:rsidR="00622254" w:rsidRPr="00B9540C">
              <w:rPr>
                <w:rFonts w:ascii="Times New Roman" w:hAnsi="Times New Roman" w:cs="Times New Roman"/>
              </w:rPr>
              <w:t xml:space="preserve"> provided at least three references from customers including contact details. At least one reference should be from Public sector/International</w:t>
            </w:r>
          </w:p>
        </w:tc>
        <w:tc>
          <w:tcPr>
            <w:tcW w:w="1287" w:type="dxa"/>
            <w:vAlign w:val="center"/>
          </w:tcPr>
          <w:p w14:paraId="6C12871A" w14:textId="2BB7EA79"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1275" w:type="dxa"/>
            <w:vAlign w:val="center"/>
          </w:tcPr>
          <w:p w14:paraId="1DD5D3A7" w14:textId="6E68209C"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5387" w:type="dxa"/>
            <w:vAlign w:val="center"/>
          </w:tcPr>
          <w:p w14:paraId="2F257407" w14:textId="77777777" w:rsidR="006332E1" w:rsidRPr="00B9540C" w:rsidRDefault="006332E1" w:rsidP="00FA45B6">
            <w:pPr>
              <w:pStyle w:val="ListParagraph"/>
              <w:spacing w:after="80"/>
              <w:ind w:left="0"/>
              <w:contextualSpacing w:val="0"/>
              <w:jc w:val="center"/>
              <w:rPr>
                <w:rFonts w:ascii="Times New Roman" w:hAnsi="Times New Roman" w:cs="Times New Roman"/>
              </w:rPr>
            </w:pPr>
          </w:p>
        </w:tc>
      </w:tr>
      <w:tr w:rsidR="00532ACA" w:rsidRPr="00B9540C" w14:paraId="6B4531CB" w14:textId="77777777" w:rsidTr="00532ACA">
        <w:tc>
          <w:tcPr>
            <w:tcW w:w="675" w:type="dxa"/>
            <w:vAlign w:val="center"/>
          </w:tcPr>
          <w:p w14:paraId="33D1605F" w14:textId="007118FE" w:rsidR="006332E1" w:rsidRPr="00B9540C" w:rsidRDefault="000D4637" w:rsidP="000D4637">
            <w:pPr>
              <w:spacing w:after="80"/>
              <w:rPr>
                <w:rFonts w:ascii="Times New Roman" w:hAnsi="Times New Roman" w:cs="Times New Roman"/>
              </w:rPr>
            </w:pPr>
            <w:r w:rsidRPr="00B9540C">
              <w:rPr>
                <w:rFonts w:ascii="Times New Roman" w:hAnsi="Times New Roman" w:cs="Times New Roman"/>
              </w:rPr>
              <w:t>5.</w:t>
            </w:r>
          </w:p>
        </w:tc>
        <w:tc>
          <w:tcPr>
            <w:tcW w:w="5376" w:type="dxa"/>
            <w:vAlign w:val="center"/>
          </w:tcPr>
          <w:p w14:paraId="5D6281E4" w14:textId="1850DDBD" w:rsidR="006332E1" w:rsidRPr="00B9540C" w:rsidRDefault="00701740" w:rsidP="00701740">
            <w:pPr>
              <w:pStyle w:val="ListParagraph"/>
              <w:spacing w:after="80"/>
              <w:ind w:left="0"/>
              <w:rPr>
                <w:rFonts w:ascii="Times New Roman" w:hAnsi="Times New Roman" w:cs="Times New Roman"/>
                <w:lang w:val="en-US"/>
              </w:rPr>
            </w:pPr>
            <w:r w:rsidRPr="00B9540C">
              <w:rPr>
                <w:rFonts w:ascii="Times New Roman" w:hAnsi="Times New Roman" w:cs="Times New Roman"/>
              </w:rPr>
              <w:t>Elaborate on “</w:t>
            </w:r>
            <w:r w:rsidR="00622254" w:rsidRPr="00B9540C">
              <w:rPr>
                <w:rFonts w:ascii="Times New Roman" w:hAnsi="Times New Roman" w:cs="Times New Roman"/>
              </w:rPr>
              <w:t>Service and skill sets requirements</w:t>
            </w:r>
            <w:r w:rsidRPr="00B9540C">
              <w:rPr>
                <w:rFonts w:ascii="Times New Roman" w:hAnsi="Times New Roman" w:cs="Times New Roman"/>
              </w:rPr>
              <w:t>” (section 5) for each area of consultancy (expertise pool, availability, skills set)</w:t>
            </w:r>
          </w:p>
        </w:tc>
        <w:tc>
          <w:tcPr>
            <w:tcW w:w="1287" w:type="dxa"/>
            <w:vAlign w:val="center"/>
          </w:tcPr>
          <w:p w14:paraId="420DD2C9" w14:textId="6BB3CF1E"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1275" w:type="dxa"/>
            <w:vAlign w:val="center"/>
          </w:tcPr>
          <w:p w14:paraId="275C415D" w14:textId="23255ED5"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5387" w:type="dxa"/>
            <w:vAlign w:val="center"/>
          </w:tcPr>
          <w:p w14:paraId="1944462F" w14:textId="77777777" w:rsidR="006332E1" w:rsidRPr="00B9540C" w:rsidRDefault="006332E1" w:rsidP="00FA45B6">
            <w:pPr>
              <w:pStyle w:val="ListParagraph"/>
              <w:spacing w:after="80"/>
              <w:ind w:left="0"/>
              <w:contextualSpacing w:val="0"/>
              <w:jc w:val="center"/>
              <w:rPr>
                <w:rFonts w:ascii="Times New Roman" w:hAnsi="Times New Roman" w:cs="Times New Roman"/>
              </w:rPr>
            </w:pPr>
          </w:p>
        </w:tc>
      </w:tr>
      <w:tr w:rsidR="00532ACA" w:rsidRPr="00B9540C" w14:paraId="7B8E96F2" w14:textId="77777777" w:rsidTr="00532ACA">
        <w:tc>
          <w:tcPr>
            <w:tcW w:w="675" w:type="dxa"/>
            <w:vAlign w:val="center"/>
          </w:tcPr>
          <w:p w14:paraId="589425D7" w14:textId="0DD88378" w:rsidR="006332E1" w:rsidRPr="00B9540C" w:rsidRDefault="000D4637" w:rsidP="000D4637">
            <w:pPr>
              <w:spacing w:after="80"/>
              <w:rPr>
                <w:rFonts w:ascii="Times New Roman" w:hAnsi="Times New Roman" w:cs="Times New Roman"/>
              </w:rPr>
            </w:pPr>
            <w:r w:rsidRPr="00B9540C">
              <w:rPr>
                <w:rFonts w:ascii="Times New Roman" w:hAnsi="Times New Roman" w:cs="Times New Roman"/>
              </w:rPr>
              <w:t>6.</w:t>
            </w:r>
          </w:p>
        </w:tc>
        <w:tc>
          <w:tcPr>
            <w:tcW w:w="5376" w:type="dxa"/>
            <w:vAlign w:val="center"/>
          </w:tcPr>
          <w:p w14:paraId="346A308C" w14:textId="3BE37FC5" w:rsidR="006332E1" w:rsidRPr="00B9540C" w:rsidRDefault="008F700B" w:rsidP="008F700B">
            <w:pPr>
              <w:pStyle w:val="ListParagraph"/>
              <w:spacing w:after="80"/>
              <w:ind w:left="0"/>
              <w:rPr>
                <w:rFonts w:ascii="Times New Roman" w:hAnsi="Times New Roman" w:cs="Times New Roman"/>
              </w:rPr>
            </w:pPr>
            <w:r w:rsidRPr="00B9540C">
              <w:rPr>
                <w:rFonts w:ascii="Times New Roman" w:hAnsi="Times New Roman" w:cs="Times New Roman"/>
              </w:rPr>
              <w:t>Confirmations upon minimum 50% of available consultancy pool have</w:t>
            </w:r>
            <w:r w:rsidR="00701740" w:rsidRPr="00B9540C">
              <w:rPr>
                <w:rFonts w:ascii="Times New Roman" w:hAnsi="Times New Roman" w:cs="Times New Roman"/>
              </w:rPr>
              <w:t xml:space="preserve"> physical presents in near-shore Austria, Vienna.</w:t>
            </w:r>
          </w:p>
        </w:tc>
        <w:tc>
          <w:tcPr>
            <w:tcW w:w="1287" w:type="dxa"/>
            <w:vAlign w:val="center"/>
          </w:tcPr>
          <w:p w14:paraId="59EA0AFD" w14:textId="6D88ADCD"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1275" w:type="dxa"/>
            <w:vAlign w:val="center"/>
          </w:tcPr>
          <w:p w14:paraId="02B47CD5" w14:textId="2AD5F79B" w:rsidR="006332E1" w:rsidRPr="00B9540C" w:rsidRDefault="006332E1" w:rsidP="00FA45B6">
            <w:pPr>
              <w:pStyle w:val="ListParagraph"/>
              <w:spacing w:after="80"/>
              <w:ind w:left="0"/>
              <w:contextualSpacing w:val="0"/>
              <w:jc w:val="center"/>
              <w:rPr>
                <w:rFonts w:ascii="Times New Roman" w:eastAsia="MS Gothic" w:hAnsi="Times New Roman" w:cs="Times New Roman"/>
              </w:rPr>
            </w:pPr>
          </w:p>
        </w:tc>
        <w:tc>
          <w:tcPr>
            <w:tcW w:w="5387" w:type="dxa"/>
            <w:vAlign w:val="center"/>
          </w:tcPr>
          <w:p w14:paraId="6125A096" w14:textId="77777777" w:rsidR="006332E1" w:rsidRPr="00B9540C" w:rsidRDefault="006332E1" w:rsidP="00FA45B6">
            <w:pPr>
              <w:pStyle w:val="ListParagraph"/>
              <w:spacing w:after="80"/>
              <w:ind w:left="0"/>
              <w:contextualSpacing w:val="0"/>
              <w:jc w:val="center"/>
              <w:rPr>
                <w:rFonts w:ascii="Times New Roman" w:hAnsi="Times New Roman" w:cs="Times New Roman"/>
              </w:rPr>
            </w:pPr>
          </w:p>
        </w:tc>
      </w:tr>
      <w:tr w:rsidR="00532ACA" w:rsidRPr="00B9540C" w14:paraId="0A166032" w14:textId="77777777" w:rsidTr="00532ACA">
        <w:tc>
          <w:tcPr>
            <w:tcW w:w="675" w:type="dxa"/>
            <w:vAlign w:val="center"/>
          </w:tcPr>
          <w:p w14:paraId="09D83FE6" w14:textId="6E7EC22C" w:rsidR="008F700B" w:rsidRPr="00B9540C" w:rsidRDefault="008F700B" w:rsidP="000D4637">
            <w:pPr>
              <w:spacing w:after="80"/>
              <w:rPr>
                <w:rFonts w:ascii="Times New Roman" w:hAnsi="Times New Roman" w:cs="Times New Roman"/>
              </w:rPr>
            </w:pPr>
            <w:r w:rsidRPr="00B9540C">
              <w:rPr>
                <w:rFonts w:ascii="Times New Roman" w:hAnsi="Times New Roman" w:cs="Times New Roman"/>
              </w:rPr>
              <w:t>7</w:t>
            </w:r>
            <w:r w:rsidR="004B6F4D">
              <w:rPr>
                <w:rFonts w:ascii="Times New Roman" w:hAnsi="Times New Roman" w:cs="Times New Roman"/>
              </w:rPr>
              <w:t>.</w:t>
            </w:r>
          </w:p>
        </w:tc>
        <w:tc>
          <w:tcPr>
            <w:tcW w:w="5376" w:type="dxa"/>
            <w:vAlign w:val="center"/>
          </w:tcPr>
          <w:p w14:paraId="4818020B" w14:textId="41F95F48" w:rsidR="008F700B" w:rsidRPr="00B9540C" w:rsidRDefault="008F700B" w:rsidP="008F700B">
            <w:pPr>
              <w:pStyle w:val="ListParagraph"/>
              <w:spacing w:after="80"/>
              <w:ind w:left="0"/>
              <w:rPr>
                <w:rFonts w:ascii="Times New Roman" w:hAnsi="Times New Roman" w:cs="Times New Roman"/>
              </w:rPr>
            </w:pPr>
            <w:r w:rsidRPr="00B9540C">
              <w:rPr>
                <w:rFonts w:ascii="Times New Roman" w:hAnsi="Times New Roman" w:cs="Times New Roman"/>
              </w:rPr>
              <w:t xml:space="preserve">Optionally and for information purposes please provide us with indicative rates for on-site and remote engagements. </w:t>
            </w:r>
          </w:p>
        </w:tc>
        <w:tc>
          <w:tcPr>
            <w:tcW w:w="1287" w:type="dxa"/>
            <w:vAlign w:val="center"/>
          </w:tcPr>
          <w:p w14:paraId="5C132F45" w14:textId="77777777" w:rsidR="008F700B" w:rsidRPr="00B9540C" w:rsidRDefault="008F700B" w:rsidP="00FA45B6">
            <w:pPr>
              <w:pStyle w:val="ListParagraph"/>
              <w:spacing w:after="80"/>
              <w:ind w:left="0"/>
              <w:contextualSpacing w:val="0"/>
              <w:jc w:val="center"/>
              <w:rPr>
                <w:rFonts w:ascii="Times New Roman" w:eastAsia="MS Gothic" w:hAnsi="Times New Roman" w:cs="Times New Roman"/>
              </w:rPr>
            </w:pPr>
          </w:p>
        </w:tc>
        <w:tc>
          <w:tcPr>
            <w:tcW w:w="1275" w:type="dxa"/>
            <w:vAlign w:val="center"/>
          </w:tcPr>
          <w:p w14:paraId="67094AA6" w14:textId="77777777" w:rsidR="008F700B" w:rsidRPr="00B9540C" w:rsidRDefault="008F700B" w:rsidP="00FA45B6">
            <w:pPr>
              <w:pStyle w:val="ListParagraph"/>
              <w:spacing w:after="80"/>
              <w:ind w:left="0"/>
              <w:contextualSpacing w:val="0"/>
              <w:jc w:val="center"/>
              <w:rPr>
                <w:rFonts w:ascii="Times New Roman" w:eastAsia="MS Gothic" w:hAnsi="Times New Roman" w:cs="Times New Roman"/>
              </w:rPr>
            </w:pPr>
          </w:p>
        </w:tc>
        <w:tc>
          <w:tcPr>
            <w:tcW w:w="5387" w:type="dxa"/>
            <w:vAlign w:val="center"/>
          </w:tcPr>
          <w:p w14:paraId="6A81A150" w14:textId="77777777" w:rsidR="008F700B" w:rsidRPr="00B9540C" w:rsidRDefault="008F700B" w:rsidP="00FA45B6">
            <w:pPr>
              <w:pStyle w:val="ListParagraph"/>
              <w:spacing w:after="80"/>
              <w:ind w:left="0"/>
              <w:contextualSpacing w:val="0"/>
              <w:jc w:val="center"/>
              <w:rPr>
                <w:rFonts w:ascii="Times New Roman" w:hAnsi="Times New Roman" w:cs="Times New Roman"/>
              </w:rPr>
            </w:pPr>
          </w:p>
        </w:tc>
      </w:tr>
    </w:tbl>
    <w:p w14:paraId="772DEA6E" w14:textId="77777777" w:rsidR="00904FAD" w:rsidRPr="00B9540C" w:rsidRDefault="00904FAD" w:rsidP="00624D0D">
      <w:pPr>
        <w:spacing w:line="240" w:lineRule="auto"/>
        <w:rPr>
          <w:rFonts w:ascii="Times New Roman" w:hAnsi="Times New Roman" w:cs="Times New Roman"/>
          <w:lang w:val="en-GB"/>
        </w:rPr>
      </w:pPr>
    </w:p>
    <w:sectPr w:rsidR="00904FAD" w:rsidRPr="00B9540C" w:rsidSect="006332E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68B33" w14:textId="77777777" w:rsidR="00847726" w:rsidRDefault="00847726" w:rsidP="00847726">
      <w:pPr>
        <w:spacing w:after="0" w:line="240" w:lineRule="auto"/>
      </w:pPr>
      <w:r>
        <w:separator/>
      </w:r>
    </w:p>
  </w:endnote>
  <w:endnote w:type="continuationSeparator" w:id="0">
    <w:p w14:paraId="7E3D406C" w14:textId="77777777" w:rsidR="00847726" w:rsidRDefault="00847726" w:rsidP="0084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94060114"/>
      <w:docPartObj>
        <w:docPartGallery w:val="Page Numbers (Bottom of Page)"/>
        <w:docPartUnique/>
      </w:docPartObj>
    </w:sdtPr>
    <w:sdtEndPr>
      <w:rPr>
        <w:color w:val="808080" w:themeColor="background1" w:themeShade="80"/>
        <w:spacing w:val="60"/>
      </w:rPr>
    </w:sdtEndPr>
    <w:sdtContent>
      <w:p w14:paraId="23E00015" w14:textId="554D4DF4" w:rsidR="00C737A3" w:rsidRPr="00C737A3" w:rsidRDefault="00C737A3">
        <w:pPr>
          <w:pStyle w:val="Footer"/>
          <w:pBdr>
            <w:top w:val="single" w:sz="4" w:space="1" w:color="D9D9D9" w:themeColor="background1" w:themeShade="D9"/>
          </w:pBdr>
          <w:jc w:val="right"/>
          <w:rPr>
            <w:rFonts w:ascii="Times New Roman" w:hAnsi="Times New Roman" w:cs="Times New Roman"/>
          </w:rPr>
        </w:pPr>
        <w:r w:rsidRPr="00C737A3">
          <w:rPr>
            <w:rFonts w:ascii="Times New Roman" w:hAnsi="Times New Roman" w:cs="Times New Roman"/>
          </w:rPr>
          <w:fldChar w:fldCharType="begin"/>
        </w:r>
        <w:r w:rsidRPr="00C737A3">
          <w:rPr>
            <w:rFonts w:ascii="Times New Roman" w:hAnsi="Times New Roman" w:cs="Times New Roman"/>
          </w:rPr>
          <w:instrText xml:space="preserve"> PAGE   \* MERGEFORMAT </w:instrText>
        </w:r>
        <w:r w:rsidRPr="00C737A3">
          <w:rPr>
            <w:rFonts w:ascii="Times New Roman" w:hAnsi="Times New Roman" w:cs="Times New Roman"/>
          </w:rPr>
          <w:fldChar w:fldCharType="separate"/>
        </w:r>
        <w:r w:rsidR="00532ACA">
          <w:rPr>
            <w:rFonts w:ascii="Times New Roman" w:hAnsi="Times New Roman" w:cs="Times New Roman"/>
            <w:noProof/>
          </w:rPr>
          <w:t>9</w:t>
        </w:r>
        <w:r w:rsidRPr="00C737A3">
          <w:rPr>
            <w:rFonts w:ascii="Times New Roman" w:hAnsi="Times New Roman" w:cs="Times New Roman"/>
            <w:noProof/>
          </w:rPr>
          <w:fldChar w:fldCharType="end"/>
        </w:r>
        <w:r w:rsidRPr="00C737A3">
          <w:rPr>
            <w:rFonts w:ascii="Times New Roman" w:hAnsi="Times New Roman" w:cs="Times New Roman"/>
          </w:rPr>
          <w:t xml:space="preserve"> | </w:t>
        </w:r>
        <w:r w:rsidRPr="00C737A3">
          <w:rPr>
            <w:rFonts w:ascii="Times New Roman" w:hAnsi="Times New Roman" w:cs="Times New Roman"/>
            <w:color w:val="808080" w:themeColor="background1" w:themeShade="80"/>
            <w:spacing w:val="60"/>
          </w:rPr>
          <w:t>Page</w:t>
        </w:r>
      </w:p>
    </w:sdtContent>
  </w:sdt>
  <w:p w14:paraId="7D318EED" w14:textId="77777777" w:rsidR="00C737A3" w:rsidRPr="00C737A3" w:rsidRDefault="00C737A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93253" w14:textId="77777777" w:rsidR="00847726" w:rsidRDefault="00847726" w:rsidP="00847726">
      <w:pPr>
        <w:spacing w:after="0" w:line="240" w:lineRule="auto"/>
      </w:pPr>
      <w:r>
        <w:separator/>
      </w:r>
    </w:p>
  </w:footnote>
  <w:footnote w:type="continuationSeparator" w:id="0">
    <w:p w14:paraId="37A4D1DE" w14:textId="77777777" w:rsidR="00847726" w:rsidRDefault="00847726" w:rsidP="00847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96964" w14:textId="22469ECB" w:rsidR="00847726" w:rsidRPr="008B6192" w:rsidRDefault="008B6192">
    <w:pPr>
      <w:pStyle w:val="Header"/>
      <w:rPr>
        <w:rFonts w:ascii="Times New Roman" w:hAnsi="Times New Roman" w:cs="Times New Roman"/>
      </w:rPr>
    </w:pPr>
    <w:r w:rsidRPr="008B6192">
      <w:rPr>
        <w:rFonts w:ascii="Times New Roman" w:hAnsi="Times New Roman" w:cs="Times New Roman"/>
        <w:i/>
      </w:rPr>
      <w:t xml:space="preserve">Ref. </w:t>
    </w:r>
    <w:r w:rsidR="00847726" w:rsidRPr="008B6192">
      <w:rPr>
        <w:rFonts w:ascii="Times New Roman" w:hAnsi="Times New Roman" w:cs="Times New Roman"/>
        <w:i/>
      </w:rPr>
      <w:t xml:space="preserve">IFP </w:t>
    </w:r>
    <w:r>
      <w:rPr>
        <w:rFonts w:ascii="Times New Roman" w:hAnsi="Times New Roman" w:cs="Times New Roman"/>
        <w:i/>
      </w:rPr>
      <w:t xml:space="preserve">– </w:t>
    </w:r>
    <w:r w:rsidR="00847726" w:rsidRPr="008B6192">
      <w:rPr>
        <w:rFonts w:ascii="Times New Roman" w:hAnsi="Times New Roman" w:cs="Times New Roman"/>
        <w:i/>
      </w:rPr>
      <w:t>Oracle EBS Consulting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132"/>
    <w:multiLevelType w:val="hybridMultilevel"/>
    <w:tmpl w:val="3898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9583D"/>
    <w:multiLevelType w:val="multilevel"/>
    <w:tmpl w:val="BFF24C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3C3497"/>
    <w:multiLevelType w:val="hybridMultilevel"/>
    <w:tmpl w:val="86609DA8"/>
    <w:lvl w:ilvl="0" w:tplc="F23A4C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C22EC8"/>
    <w:multiLevelType w:val="hybridMultilevel"/>
    <w:tmpl w:val="CE3E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077501"/>
    <w:multiLevelType w:val="hybridMultilevel"/>
    <w:tmpl w:val="E280D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96401"/>
    <w:multiLevelType w:val="hybridMultilevel"/>
    <w:tmpl w:val="70C8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7B73A1"/>
    <w:multiLevelType w:val="hybridMultilevel"/>
    <w:tmpl w:val="7D1E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4F6505"/>
    <w:multiLevelType w:val="hybridMultilevel"/>
    <w:tmpl w:val="A028B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D5BBA"/>
    <w:multiLevelType w:val="hybridMultilevel"/>
    <w:tmpl w:val="68E46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9323A4"/>
    <w:multiLevelType w:val="hybridMultilevel"/>
    <w:tmpl w:val="F58C9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70DCF"/>
    <w:multiLevelType w:val="hybridMultilevel"/>
    <w:tmpl w:val="D7ECF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CD5259"/>
    <w:multiLevelType w:val="hybridMultilevel"/>
    <w:tmpl w:val="BADC3EA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B374E5"/>
    <w:multiLevelType w:val="hybridMultilevel"/>
    <w:tmpl w:val="81620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4C3736"/>
    <w:multiLevelType w:val="hybridMultilevel"/>
    <w:tmpl w:val="B5088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026D77"/>
    <w:multiLevelType w:val="hybridMultilevel"/>
    <w:tmpl w:val="7E34110E"/>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06B230F"/>
    <w:multiLevelType w:val="hybridMultilevel"/>
    <w:tmpl w:val="5194F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8C60BC"/>
    <w:multiLevelType w:val="hybridMultilevel"/>
    <w:tmpl w:val="B088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6F5382"/>
    <w:multiLevelType w:val="hybridMultilevel"/>
    <w:tmpl w:val="CA7CA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601B91"/>
    <w:multiLevelType w:val="hybridMultilevel"/>
    <w:tmpl w:val="A1407B2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DA3A18"/>
    <w:multiLevelType w:val="multilevel"/>
    <w:tmpl w:val="27B84C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20">
    <w:nsid w:val="41201CEB"/>
    <w:multiLevelType w:val="hybridMultilevel"/>
    <w:tmpl w:val="29D4F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9C6315"/>
    <w:multiLevelType w:val="hybridMultilevel"/>
    <w:tmpl w:val="EB06FD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D34D30"/>
    <w:multiLevelType w:val="hybridMultilevel"/>
    <w:tmpl w:val="CB7E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EB41CF"/>
    <w:multiLevelType w:val="hybridMultilevel"/>
    <w:tmpl w:val="D1542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74043A"/>
    <w:multiLevelType w:val="hybridMultilevel"/>
    <w:tmpl w:val="C854C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EE1751"/>
    <w:multiLevelType w:val="hybridMultilevel"/>
    <w:tmpl w:val="87CAD30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6734780"/>
    <w:multiLevelType w:val="hybridMultilevel"/>
    <w:tmpl w:val="89AE6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325146"/>
    <w:multiLevelType w:val="hybridMultilevel"/>
    <w:tmpl w:val="69BC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CF1CB1"/>
    <w:multiLevelType w:val="hybridMultilevel"/>
    <w:tmpl w:val="AE80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15462"/>
    <w:multiLevelType w:val="hybridMultilevel"/>
    <w:tmpl w:val="D890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A307A2"/>
    <w:multiLevelType w:val="hybridMultilevel"/>
    <w:tmpl w:val="F2CAD0BA"/>
    <w:lvl w:ilvl="0" w:tplc="04190019">
      <w:start w:val="1"/>
      <w:numFmt w:val="lowerLetter"/>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2434D6"/>
    <w:multiLevelType w:val="hybridMultilevel"/>
    <w:tmpl w:val="5CC0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362544"/>
    <w:multiLevelType w:val="hybridMultilevel"/>
    <w:tmpl w:val="D2B2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5A1704"/>
    <w:multiLevelType w:val="hybridMultilevel"/>
    <w:tmpl w:val="37541A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641D8C"/>
    <w:multiLevelType w:val="hybridMultilevel"/>
    <w:tmpl w:val="84F4133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D006243"/>
    <w:multiLevelType w:val="hybridMultilevel"/>
    <w:tmpl w:val="38E6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DD185B"/>
    <w:multiLevelType w:val="hybridMultilevel"/>
    <w:tmpl w:val="3B1863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6E1B63FA"/>
    <w:multiLevelType w:val="hybridMultilevel"/>
    <w:tmpl w:val="9168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FA043B"/>
    <w:multiLevelType w:val="hybridMultilevel"/>
    <w:tmpl w:val="0E5636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46A5BDB"/>
    <w:multiLevelType w:val="hybridMultilevel"/>
    <w:tmpl w:val="41E8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89679F"/>
    <w:multiLevelType w:val="hybridMultilevel"/>
    <w:tmpl w:val="F58C9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976EBA"/>
    <w:multiLevelType w:val="hybridMultilevel"/>
    <w:tmpl w:val="2892E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CA75BB"/>
    <w:multiLevelType w:val="hybridMultilevel"/>
    <w:tmpl w:val="92E0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A841AD"/>
    <w:multiLevelType w:val="hybridMultilevel"/>
    <w:tmpl w:val="ABBCC8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CB0292"/>
    <w:multiLevelType w:val="hybridMultilevel"/>
    <w:tmpl w:val="94DE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E02976"/>
    <w:multiLevelType w:val="hybridMultilevel"/>
    <w:tmpl w:val="017A23B2"/>
    <w:lvl w:ilvl="0" w:tplc="1DFCC13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32"/>
  </w:num>
  <w:num w:numId="3">
    <w:abstractNumId w:val="19"/>
  </w:num>
  <w:num w:numId="4">
    <w:abstractNumId w:val="9"/>
  </w:num>
  <w:num w:numId="5">
    <w:abstractNumId w:val="45"/>
  </w:num>
  <w:num w:numId="6">
    <w:abstractNumId w:val="40"/>
  </w:num>
  <w:num w:numId="7">
    <w:abstractNumId w:val="11"/>
  </w:num>
  <w:num w:numId="8">
    <w:abstractNumId w:val="33"/>
  </w:num>
  <w:num w:numId="9">
    <w:abstractNumId w:val="43"/>
  </w:num>
  <w:num w:numId="10">
    <w:abstractNumId w:val="10"/>
  </w:num>
  <w:num w:numId="11">
    <w:abstractNumId w:val="0"/>
  </w:num>
  <w:num w:numId="12">
    <w:abstractNumId w:val="37"/>
  </w:num>
  <w:num w:numId="13">
    <w:abstractNumId w:val="5"/>
  </w:num>
  <w:num w:numId="14">
    <w:abstractNumId w:val="35"/>
  </w:num>
  <w:num w:numId="15">
    <w:abstractNumId w:val="22"/>
  </w:num>
  <w:num w:numId="16">
    <w:abstractNumId w:val="29"/>
  </w:num>
  <w:num w:numId="17">
    <w:abstractNumId w:val="27"/>
  </w:num>
  <w:num w:numId="18">
    <w:abstractNumId w:val="12"/>
  </w:num>
  <w:num w:numId="19">
    <w:abstractNumId w:val="2"/>
  </w:num>
  <w:num w:numId="20">
    <w:abstractNumId w:val="3"/>
  </w:num>
  <w:num w:numId="21">
    <w:abstractNumId w:val="21"/>
  </w:num>
  <w:num w:numId="22">
    <w:abstractNumId w:val="31"/>
  </w:num>
  <w:num w:numId="23">
    <w:abstractNumId w:val="42"/>
  </w:num>
  <w:num w:numId="24">
    <w:abstractNumId w:val="6"/>
  </w:num>
  <w:num w:numId="25">
    <w:abstractNumId w:val="36"/>
  </w:num>
  <w:num w:numId="26">
    <w:abstractNumId w:val="38"/>
  </w:num>
  <w:num w:numId="27">
    <w:abstractNumId w:val="39"/>
  </w:num>
  <w:num w:numId="28">
    <w:abstractNumId w:val="34"/>
  </w:num>
  <w:num w:numId="29">
    <w:abstractNumId w:val="16"/>
  </w:num>
  <w:num w:numId="30">
    <w:abstractNumId w:val="30"/>
  </w:num>
  <w:num w:numId="31">
    <w:abstractNumId w:val="13"/>
  </w:num>
  <w:num w:numId="32">
    <w:abstractNumId w:val="20"/>
  </w:num>
  <w:num w:numId="33">
    <w:abstractNumId w:val="14"/>
  </w:num>
  <w:num w:numId="34">
    <w:abstractNumId w:val="23"/>
  </w:num>
  <w:num w:numId="35">
    <w:abstractNumId w:val="8"/>
  </w:num>
  <w:num w:numId="36">
    <w:abstractNumId w:val="25"/>
  </w:num>
  <w:num w:numId="37">
    <w:abstractNumId w:val="28"/>
  </w:num>
  <w:num w:numId="38">
    <w:abstractNumId w:val="4"/>
  </w:num>
  <w:num w:numId="39">
    <w:abstractNumId w:val="17"/>
  </w:num>
  <w:num w:numId="40">
    <w:abstractNumId w:val="18"/>
  </w:num>
  <w:num w:numId="41">
    <w:abstractNumId w:val="41"/>
  </w:num>
  <w:num w:numId="42">
    <w:abstractNumId w:val="15"/>
  </w:num>
  <w:num w:numId="43">
    <w:abstractNumId w:val="24"/>
  </w:num>
  <w:num w:numId="44">
    <w:abstractNumId w:val="7"/>
  </w:num>
  <w:num w:numId="45">
    <w:abstractNumId w:val="26"/>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FB"/>
    <w:rsid w:val="00034E26"/>
    <w:rsid w:val="000D4637"/>
    <w:rsid w:val="002A5A93"/>
    <w:rsid w:val="002A609E"/>
    <w:rsid w:val="002B6833"/>
    <w:rsid w:val="002F007D"/>
    <w:rsid w:val="00335400"/>
    <w:rsid w:val="0035105E"/>
    <w:rsid w:val="003653F3"/>
    <w:rsid w:val="004028BE"/>
    <w:rsid w:val="00417B6C"/>
    <w:rsid w:val="0042248F"/>
    <w:rsid w:val="004B6F4D"/>
    <w:rsid w:val="00526BC3"/>
    <w:rsid w:val="00532ACA"/>
    <w:rsid w:val="00581A0C"/>
    <w:rsid w:val="006156EF"/>
    <w:rsid w:val="00622254"/>
    <w:rsid w:val="00624D0D"/>
    <w:rsid w:val="006332E1"/>
    <w:rsid w:val="00634690"/>
    <w:rsid w:val="00651A60"/>
    <w:rsid w:val="00675731"/>
    <w:rsid w:val="006860C1"/>
    <w:rsid w:val="00692544"/>
    <w:rsid w:val="006C7A0F"/>
    <w:rsid w:val="00701740"/>
    <w:rsid w:val="00847726"/>
    <w:rsid w:val="0087139B"/>
    <w:rsid w:val="008A3458"/>
    <w:rsid w:val="008B6192"/>
    <w:rsid w:val="008E7717"/>
    <w:rsid w:val="008F0B06"/>
    <w:rsid w:val="008F700B"/>
    <w:rsid w:val="00903810"/>
    <w:rsid w:val="00904FAD"/>
    <w:rsid w:val="00951EE6"/>
    <w:rsid w:val="00956EB1"/>
    <w:rsid w:val="009850FB"/>
    <w:rsid w:val="00A24BBC"/>
    <w:rsid w:val="00B626F0"/>
    <w:rsid w:val="00B7555C"/>
    <w:rsid w:val="00B9540C"/>
    <w:rsid w:val="00BA0C01"/>
    <w:rsid w:val="00BB51DA"/>
    <w:rsid w:val="00BD1483"/>
    <w:rsid w:val="00BD699A"/>
    <w:rsid w:val="00C10028"/>
    <w:rsid w:val="00C666EF"/>
    <w:rsid w:val="00C737A3"/>
    <w:rsid w:val="00CC6D1B"/>
    <w:rsid w:val="00DF49E4"/>
    <w:rsid w:val="00E8777F"/>
    <w:rsid w:val="00F36A71"/>
    <w:rsid w:val="00F36A75"/>
    <w:rsid w:val="00F542CF"/>
    <w:rsid w:val="00F82DD1"/>
    <w:rsid w:val="00FD10B5"/>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0FB"/>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0FB"/>
    <w:rPr>
      <w:color w:val="0000FF" w:themeColor="hyperlink"/>
      <w:u w:val="single"/>
    </w:rPr>
  </w:style>
  <w:style w:type="paragraph" w:styleId="ListParagraph">
    <w:name w:val="List Paragraph"/>
    <w:basedOn w:val="Normal"/>
    <w:uiPriority w:val="34"/>
    <w:qFormat/>
    <w:rsid w:val="009850FB"/>
    <w:pPr>
      <w:widowControl/>
      <w:spacing w:line="240" w:lineRule="auto"/>
      <w:ind w:left="720"/>
      <w:contextualSpacing/>
    </w:pPr>
    <w:rPr>
      <w:lang w:val="en-GB"/>
    </w:rPr>
  </w:style>
  <w:style w:type="paragraph" w:styleId="Header">
    <w:name w:val="header"/>
    <w:basedOn w:val="Normal"/>
    <w:link w:val="HeaderChar"/>
    <w:uiPriority w:val="99"/>
    <w:unhideWhenUsed/>
    <w:rsid w:val="00847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726"/>
    <w:rPr>
      <w:lang w:val="en-US"/>
    </w:rPr>
  </w:style>
  <w:style w:type="paragraph" w:styleId="Footer">
    <w:name w:val="footer"/>
    <w:basedOn w:val="Normal"/>
    <w:link w:val="FooterChar"/>
    <w:uiPriority w:val="99"/>
    <w:unhideWhenUsed/>
    <w:rsid w:val="00847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726"/>
    <w:rPr>
      <w:lang w:val="en-US"/>
    </w:rPr>
  </w:style>
  <w:style w:type="paragraph" w:styleId="BalloonText">
    <w:name w:val="Balloon Text"/>
    <w:basedOn w:val="Normal"/>
    <w:link w:val="BalloonTextChar"/>
    <w:uiPriority w:val="99"/>
    <w:semiHidden/>
    <w:unhideWhenUsed/>
    <w:rsid w:val="00847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726"/>
    <w:rPr>
      <w:rFonts w:ascii="Tahoma" w:hAnsi="Tahoma" w:cs="Tahoma"/>
      <w:sz w:val="16"/>
      <w:szCs w:val="16"/>
      <w:lang w:val="en-US"/>
    </w:rPr>
  </w:style>
  <w:style w:type="table" w:styleId="TableGrid">
    <w:name w:val="Table Grid"/>
    <w:basedOn w:val="TableNormal"/>
    <w:uiPriority w:val="59"/>
    <w:rsid w:val="0063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A93"/>
    <w:rPr>
      <w:sz w:val="16"/>
      <w:szCs w:val="16"/>
    </w:rPr>
  </w:style>
  <w:style w:type="paragraph" w:styleId="CommentText">
    <w:name w:val="annotation text"/>
    <w:basedOn w:val="Normal"/>
    <w:link w:val="CommentTextChar"/>
    <w:uiPriority w:val="99"/>
    <w:semiHidden/>
    <w:unhideWhenUsed/>
    <w:rsid w:val="002A5A93"/>
    <w:pPr>
      <w:spacing w:line="240" w:lineRule="auto"/>
    </w:pPr>
    <w:rPr>
      <w:sz w:val="20"/>
      <w:szCs w:val="20"/>
    </w:rPr>
  </w:style>
  <w:style w:type="character" w:customStyle="1" w:styleId="CommentTextChar">
    <w:name w:val="Comment Text Char"/>
    <w:basedOn w:val="DefaultParagraphFont"/>
    <w:link w:val="CommentText"/>
    <w:uiPriority w:val="99"/>
    <w:semiHidden/>
    <w:rsid w:val="002A5A93"/>
    <w:rPr>
      <w:sz w:val="20"/>
      <w:szCs w:val="20"/>
      <w:lang w:val="en-US"/>
    </w:rPr>
  </w:style>
  <w:style w:type="paragraph" w:styleId="CommentSubject">
    <w:name w:val="annotation subject"/>
    <w:basedOn w:val="CommentText"/>
    <w:next w:val="CommentText"/>
    <w:link w:val="CommentSubjectChar"/>
    <w:uiPriority w:val="99"/>
    <w:semiHidden/>
    <w:unhideWhenUsed/>
    <w:rsid w:val="002A5A93"/>
    <w:rPr>
      <w:b/>
      <w:bCs/>
    </w:rPr>
  </w:style>
  <w:style w:type="character" w:customStyle="1" w:styleId="CommentSubjectChar">
    <w:name w:val="Comment Subject Char"/>
    <w:basedOn w:val="CommentTextChar"/>
    <w:link w:val="CommentSubject"/>
    <w:uiPriority w:val="99"/>
    <w:semiHidden/>
    <w:rsid w:val="002A5A93"/>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0FB"/>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0FB"/>
    <w:rPr>
      <w:color w:val="0000FF" w:themeColor="hyperlink"/>
      <w:u w:val="single"/>
    </w:rPr>
  </w:style>
  <w:style w:type="paragraph" w:styleId="ListParagraph">
    <w:name w:val="List Paragraph"/>
    <w:basedOn w:val="Normal"/>
    <w:uiPriority w:val="34"/>
    <w:qFormat/>
    <w:rsid w:val="009850FB"/>
    <w:pPr>
      <w:widowControl/>
      <w:spacing w:line="240" w:lineRule="auto"/>
      <w:ind w:left="720"/>
      <w:contextualSpacing/>
    </w:pPr>
    <w:rPr>
      <w:lang w:val="en-GB"/>
    </w:rPr>
  </w:style>
  <w:style w:type="paragraph" w:styleId="Header">
    <w:name w:val="header"/>
    <w:basedOn w:val="Normal"/>
    <w:link w:val="HeaderChar"/>
    <w:uiPriority w:val="99"/>
    <w:unhideWhenUsed/>
    <w:rsid w:val="00847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726"/>
    <w:rPr>
      <w:lang w:val="en-US"/>
    </w:rPr>
  </w:style>
  <w:style w:type="paragraph" w:styleId="Footer">
    <w:name w:val="footer"/>
    <w:basedOn w:val="Normal"/>
    <w:link w:val="FooterChar"/>
    <w:uiPriority w:val="99"/>
    <w:unhideWhenUsed/>
    <w:rsid w:val="00847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726"/>
    <w:rPr>
      <w:lang w:val="en-US"/>
    </w:rPr>
  </w:style>
  <w:style w:type="paragraph" w:styleId="BalloonText">
    <w:name w:val="Balloon Text"/>
    <w:basedOn w:val="Normal"/>
    <w:link w:val="BalloonTextChar"/>
    <w:uiPriority w:val="99"/>
    <w:semiHidden/>
    <w:unhideWhenUsed/>
    <w:rsid w:val="00847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726"/>
    <w:rPr>
      <w:rFonts w:ascii="Tahoma" w:hAnsi="Tahoma" w:cs="Tahoma"/>
      <w:sz w:val="16"/>
      <w:szCs w:val="16"/>
      <w:lang w:val="en-US"/>
    </w:rPr>
  </w:style>
  <w:style w:type="table" w:styleId="TableGrid">
    <w:name w:val="Table Grid"/>
    <w:basedOn w:val="TableNormal"/>
    <w:uiPriority w:val="59"/>
    <w:rsid w:val="0063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A93"/>
    <w:rPr>
      <w:sz w:val="16"/>
      <w:szCs w:val="16"/>
    </w:rPr>
  </w:style>
  <w:style w:type="paragraph" w:styleId="CommentText">
    <w:name w:val="annotation text"/>
    <w:basedOn w:val="Normal"/>
    <w:link w:val="CommentTextChar"/>
    <w:uiPriority w:val="99"/>
    <w:semiHidden/>
    <w:unhideWhenUsed/>
    <w:rsid w:val="002A5A93"/>
    <w:pPr>
      <w:spacing w:line="240" w:lineRule="auto"/>
    </w:pPr>
    <w:rPr>
      <w:sz w:val="20"/>
      <w:szCs w:val="20"/>
    </w:rPr>
  </w:style>
  <w:style w:type="character" w:customStyle="1" w:styleId="CommentTextChar">
    <w:name w:val="Comment Text Char"/>
    <w:basedOn w:val="DefaultParagraphFont"/>
    <w:link w:val="CommentText"/>
    <w:uiPriority w:val="99"/>
    <w:semiHidden/>
    <w:rsid w:val="002A5A93"/>
    <w:rPr>
      <w:sz w:val="20"/>
      <w:szCs w:val="20"/>
      <w:lang w:val="en-US"/>
    </w:rPr>
  </w:style>
  <w:style w:type="paragraph" w:styleId="CommentSubject">
    <w:name w:val="annotation subject"/>
    <w:basedOn w:val="CommentText"/>
    <w:next w:val="CommentText"/>
    <w:link w:val="CommentSubjectChar"/>
    <w:uiPriority w:val="99"/>
    <w:semiHidden/>
    <w:unhideWhenUsed/>
    <w:rsid w:val="002A5A93"/>
    <w:rPr>
      <w:b/>
      <w:bCs/>
    </w:rPr>
  </w:style>
  <w:style w:type="character" w:customStyle="1" w:styleId="CommentSubjectChar">
    <w:name w:val="Comment Subject Char"/>
    <w:basedOn w:val="CommentTextChar"/>
    <w:link w:val="CommentSubject"/>
    <w:uiPriority w:val="99"/>
    <w:semiHidden/>
    <w:rsid w:val="002A5A9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istec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sc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rocurement.osce.org/tenders/ifp-oracle-ebs-consulting-servic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ury.golovkov@os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C77498CD82D86F45BDEB7070217AEB11" ma:contentTypeVersion="21" ma:contentTypeDescription="OSCE Standard Document" ma:contentTypeScope="" ma:versionID="44de437f959daf4c9b0c87f5cb2ccf82">
  <xsd:schema xmlns:xsd="http://www.w3.org/2001/XMLSchema" xmlns:xs="http://www.w3.org/2001/XMLSchema" xmlns:p="http://schemas.microsoft.com/office/2006/metadata/properties" xmlns:ns1="http://schemas.microsoft.com/sharepoint/v3" xmlns:ns2="8ae9e4b5-a25c-480e-bd4a-637337fa20a2" xmlns:ns3="caa769d9-46b8-482d-9ff3-f35d30ff0ce2" xmlns:ns4="80c82dbd-2eb2-4b49-b239-1c12adb16557" xmlns:ns5="http://schemas.microsoft.com/sharepoint/v4" targetNamespace="http://schemas.microsoft.com/office/2006/metadata/properties" ma:root="true" ma:fieldsID="2d48b343d45a6d5af7600740f345c10b" ns1:_="" ns2:_="" ns3:_="" ns4:_="" ns5:_="">
    <xsd:import namespace="http://schemas.microsoft.com/sharepoint/v3"/>
    <xsd:import namespace="8ae9e4b5-a25c-480e-bd4a-637337fa20a2"/>
    <xsd:import namespace="caa769d9-46b8-482d-9ff3-f35d30ff0ce2"/>
    <xsd:import namespace="80c82dbd-2eb2-4b49-b239-1c12adb1655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dLL" minOccurs="0"/>
                <xsd:element ref="ns3:IsRecord" minOccurs="0"/>
                <xsd:element ref="ns3:IsClosed" minOccurs="0"/>
                <xsd:element ref="ns3:IsObsolete" minOccurs="0"/>
                <xsd:element ref="ns3:LastMajorVersionID" minOccurs="0"/>
                <xsd:element ref="ns3:ActionsPending" minOccurs="0"/>
                <xsd:element ref="ns4:originalCreatedBy" minOccurs="0"/>
                <xsd:element ref="ns4:originalModifiedBy"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0" nillable="true" ma:displayName="Declared Record" ma:hidden="true" ma:internalName="_vti_ItemDeclaredRecord" ma:readOnly="true">
      <xsd:simpleType>
        <xsd:restriction base="dms:DateTime"/>
      </xsd:simpleType>
    </xsd:element>
    <xsd:element name="_vti_ItemHoldRecordStatus" ma:index="2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a769d9-46b8-482d-9ff3-f35d30ff0ce2" elementFormDefault="qualified">
    <xsd:import namespace="http://schemas.microsoft.com/office/2006/documentManagement/types"/>
    <xsd:import namespace="http://schemas.microsoft.com/office/infopath/2007/PartnerControls"/>
    <xsd:element name="idLL" ma:index="11" nillable="true" ma:displayName="idLL" ma:default="0" ma:hidden="true" ma:internalName="idLL">
      <xsd:simpleType>
        <xsd:restriction base="dms:Number"/>
      </xsd:simpleType>
    </xsd:element>
    <xsd:element name="IsRecord" ma:index="12" nillable="true" ma:displayName="IsRecord" ma:hidden="true" ma:internalName="IsRecord">
      <xsd:simpleType>
        <xsd:restriction base="dms:Boolean"/>
      </xsd:simpleType>
    </xsd:element>
    <xsd:element name="IsClosed" ma:index="13" nillable="true" ma:displayName="IsClosed" ma:hidden="true" ma:internalName="IsClosed">
      <xsd:simpleType>
        <xsd:restriction base="dms:Boolean"/>
      </xsd:simpleType>
    </xsd:element>
    <xsd:element name="IsObsolete" ma:index="14" nillable="true" ma:displayName="IsObsolete" ma:hidden="true" ma:internalName="IsObsolete">
      <xsd:simpleType>
        <xsd:restriction base="dms:Boolean"/>
      </xsd:simpleType>
    </xsd:element>
    <xsd:element name="LastMajorVersionID" ma:index="15" nillable="true" ma:displayName="Last Major Version ID" ma:hidden="true" ma:internalName="LastMajorVersionID">
      <xsd:simpleType>
        <xsd:restriction base="dms:Text"/>
      </xsd:simpleType>
    </xsd:element>
    <xsd:element name="ActionsPending" ma:index="16"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c82dbd-2eb2-4b49-b239-1c12adb16557" elementFormDefault="qualified">
    <xsd:import namespace="http://schemas.microsoft.com/office/2006/documentManagement/types"/>
    <xsd:import namespace="http://schemas.microsoft.com/office/infopath/2007/PartnerControls"/>
    <xsd:element name="originalCreatedBy" ma:index="17" nillable="true" ma:displayName="originalCreatedBy" ma:hidden="true" ma:internalName="originalCreatedBy" ma:readOnly="false">
      <xsd:simpleType>
        <xsd:restriction base="dms:Text">
          <xsd:maxLength value="255"/>
        </xsd:restriction>
      </xsd:simpleType>
    </xsd:element>
    <xsd:element name="originalModifiedBy" ma:index="18" nillable="true" ma:displayName="originalModifiedBy" ma:hidden="true" ma:internalName="originalModified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ae9e4b5-a25c-480e-bd4a-637337fa20a2">SECICT-928684159-10142</_dlc_DocId>
    <_dlc_DocIdUrl xmlns="8ae9e4b5-a25c-480e-bd4a-637337fa20a2">
      <Url>https://jarvis.osce.org/sites/sec_ict/drm/_layouts/15/DocIdRedir.aspx?ID=SECICT-928684159-10142</Url>
      <Description>SECICT-928684159-10142</Description>
    </_dlc_DocIdUrl>
    <idLL xmlns="caa769d9-46b8-482d-9ff3-f35d30ff0ce2">0</idLL>
    <IsObsolete xmlns="caa769d9-46b8-482d-9ff3-f35d30ff0ce2" xsi:nil="true"/>
    <IsClosed xmlns="caa769d9-46b8-482d-9ff3-f35d30ff0ce2" xsi:nil="true"/>
    <ActionsPending xmlns="caa769d9-46b8-482d-9ff3-f35d30ff0ce2" xsi:nil="true"/>
    <IsRecord xmlns="caa769d9-46b8-482d-9ff3-f35d30ff0ce2" xsi:nil="true"/>
    <LastMajorVersionID xmlns="caa769d9-46b8-482d-9ff3-f35d30ff0ce2" xsi:nil="true"/>
    <IconOverlay xmlns="http://schemas.microsoft.com/sharepoint/v4" xsi:nil="true"/>
    <originalCreatedBy xmlns="80c82dbd-2eb2-4b49-b239-1c12adb16557" xsi:nil="true"/>
    <originalModifiedBy xmlns="80c82dbd-2eb2-4b49-b239-1c12adb16557" xsi:nil="true"/>
  </documentManagement>
</p:properties>
</file>

<file path=customXml/itemProps1.xml><?xml version="1.0" encoding="utf-8"?>
<ds:datastoreItem xmlns:ds="http://schemas.openxmlformats.org/officeDocument/2006/customXml" ds:itemID="{29A86773-51A2-4C67-9F51-387B9E6831A0}">
  <ds:schemaRefs>
    <ds:schemaRef ds:uri="http://schemas.microsoft.com/sharepoint/v3/contenttype/forms"/>
  </ds:schemaRefs>
</ds:datastoreItem>
</file>

<file path=customXml/itemProps2.xml><?xml version="1.0" encoding="utf-8"?>
<ds:datastoreItem xmlns:ds="http://schemas.openxmlformats.org/officeDocument/2006/customXml" ds:itemID="{11E7DD55-4918-4065-ADD6-78CF7AB38970}">
  <ds:schemaRefs>
    <ds:schemaRef ds:uri="http://schemas.microsoft.com/sharepoint/events"/>
  </ds:schemaRefs>
</ds:datastoreItem>
</file>

<file path=customXml/itemProps3.xml><?xml version="1.0" encoding="utf-8"?>
<ds:datastoreItem xmlns:ds="http://schemas.openxmlformats.org/officeDocument/2006/customXml" ds:itemID="{D60B1512-D00C-42B9-82D0-2700E5237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9e4b5-a25c-480e-bd4a-637337fa20a2"/>
    <ds:schemaRef ds:uri="caa769d9-46b8-482d-9ff3-f35d30ff0ce2"/>
    <ds:schemaRef ds:uri="80c82dbd-2eb2-4b49-b239-1c12adb1655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FFD45-1059-40C6-8F14-93317486A95B}">
  <ds:schemaRefs>
    <ds:schemaRef ds:uri="http://schemas.microsoft.com/office/2006/documentManagement/types"/>
    <ds:schemaRef ds:uri="http://www.w3.org/XML/1998/namespace"/>
    <ds:schemaRef ds:uri="http://schemas.microsoft.com/sharepoint/v4"/>
    <ds:schemaRef ds:uri="http://schemas.microsoft.com/office/infopath/2007/PartnerControls"/>
    <ds:schemaRef ds:uri="http://purl.org/dc/terms/"/>
    <ds:schemaRef ds:uri="http://schemas.microsoft.com/office/2006/metadata/properties"/>
    <ds:schemaRef ds:uri="caa769d9-46b8-482d-9ff3-f35d30ff0ce2"/>
    <ds:schemaRef ds:uri="http://purl.org/dc/elements/1.1/"/>
    <ds:schemaRef ds:uri="80c82dbd-2eb2-4b49-b239-1c12adb16557"/>
    <ds:schemaRef ds:uri="http://schemas.openxmlformats.org/package/2006/metadata/core-properties"/>
    <ds:schemaRef ds:uri="8ae9e4b5-a25c-480e-bd4a-637337fa20a2"/>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Golovkov</dc:creator>
  <cp:lastModifiedBy>Yury Golovkov</cp:lastModifiedBy>
  <cp:revision>4</cp:revision>
  <dcterms:created xsi:type="dcterms:W3CDTF">2018-10-07T14:57:00Z</dcterms:created>
  <dcterms:modified xsi:type="dcterms:W3CDTF">2018-10-07T15:30:00Z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0x010100B61FC88BBA394FB1902A96B76170DF590081F31D61B3F34B87AE5ACEA58FB5B51B00C77498CD82D86F45BDEB7070217AEB11</vt:lpwstr>
  </property>
  <property fmtid="{D5CDD505-2E9C-101B-9397-08002B2CF9AE}" pid="3" name="_dlc_DocIdItemGuid">
    <vt:lpwstr>29bd6b6a-43c1-4989-a875-5bf21d63c2d7</vt:lpwstr>
  </property>
</Properties>
</file>