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3A50C" w14:textId="77777777" w:rsidR="00A72257" w:rsidRPr="00B27580" w:rsidRDefault="00E55D89" w:rsidP="00997100">
      <w:pPr>
        <w:jc w:val="center"/>
        <w:rPr>
          <w:b/>
          <w:color w:val="002060"/>
          <w:sz w:val="28"/>
          <w:szCs w:val="28"/>
          <w:lang w:val="sr-Latn-BA"/>
        </w:rPr>
      </w:pPr>
      <w:bookmarkStart w:id="0" w:name="_GoBack"/>
      <w:bookmarkEnd w:id="0"/>
      <w:r w:rsidRPr="00B27580">
        <w:rPr>
          <w:b/>
          <w:color w:val="002060"/>
          <w:sz w:val="28"/>
          <w:szCs w:val="28"/>
          <w:lang w:val="sr-Latn-BA"/>
        </w:rPr>
        <w:t>Clarification Note</w:t>
      </w:r>
      <w:r w:rsidR="00E64E77" w:rsidRPr="00B27580">
        <w:rPr>
          <w:b/>
          <w:color w:val="002060"/>
          <w:sz w:val="28"/>
          <w:szCs w:val="28"/>
          <w:lang w:val="sr-Latn-BA"/>
        </w:rPr>
        <w:t xml:space="preserve"> to ITB SER 09 2020 Supply of Electric Energy to the OSCE Mission to Serbia</w:t>
      </w:r>
    </w:p>
    <w:p w14:paraId="6A1F7CAC" w14:textId="77777777" w:rsidR="00997100" w:rsidRPr="00B27580" w:rsidRDefault="00997100" w:rsidP="00F4637B">
      <w:pPr>
        <w:spacing w:before="100" w:beforeAutospacing="1" w:after="100" w:afterAutospacing="1" w:line="240" w:lineRule="auto"/>
        <w:rPr>
          <w:rFonts w:eastAsia="Times New Roman" w:cs="Times New Roman"/>
          <w:color w:val="002060"/>
          <w:lang w:val="sr-Latn-RS"/>
        </w:rPr>
      </w:pPr>
      <w:r w:rsidRPr="00B27580">
        <w:rPr>
          <w:rFonts w:eastAsia="Times New Roman" w:cs="Times New Roman"/>
          <w:color w:val="002060"/>
          <w:lang w:val="sr-Latn-RS"/>
        </w:rPr>
        <w:t> </w:t>
      </w:r>
      <w:r w:rsidR="00F4637B" w:rsidRPr="00B27580">
        <w:rPr>
          <w:rFonts w:eastAsia="Times New Roman" w:cs="Times New Roman"/>
          <w:color w:val="002060"/>
          <w:lang w:val="sr-Latn-RS"/>
        </w:rPr>
        <w:t xml:space="preserve">Q1: </w:t>
      </w:r>
      <w:r w:rsidRPr="00B27580">
        <w:rPr>
          <w:rFonts w:eastAsia="Times New Roman" w:cs="Times New Roman"/>
          <w:color w:val="002060"/>
          <w:lang w:val="sr-Latn-RS"/>
        </w:rPr>
        <w:t>Payment terms:</w:t>
      </w:r>
      <w:r w:rsidR="00E64E77" w:rsidRPr="00B27580">
        <w:rPr>
          <w:rFonts w:eastAsia="Times New Roman" w:cs="Times New Roman"/>
          <w:color w:val="002060"/>
          <w:lang w:val="sr-Latn-RS"/>
        </w:rPr>
        <w:t> </w:t>
      </w:r>
      <w:r w:rsidRPr="00B27580">
        <w:rPr>
          <w:rFonts w:eastAsia="Times New Roman" w:cs="Times New Roman"/>
          <w:color w:val="002060"/>
          <w:lang w:val="sr-Latn-RS"/>
        </w:rPr>
        <w:t>30 days net</w:t>
      </w:r>
    </w:p>
    <w:p w14:paraId="54FEBEFB" w14:textId="77777777" w:rsidR="00997100" w:rsidRPr="00B27580" w:rsidRDefault="00997100" w:rsidP="00E64E77">
      <w:pPr>
        <w:spacing w:before="100" w:beforeAutospacing="1" w:after="100" w:afterAutospacing="1" w:line="240" w:lineRule="auto"/>
        <w:jc w:val="both"/>
        <w:rPr>
          <w:rFonts w:eastAsia="Times New Roman" w:cs="Times New Roman"/>
          <w:color w:val="002060"/>
          <w:lang w:val="sr-Latn-RS"/>
        </w:rPr>
      </w:pPr>
      <w:r w:rsidRPr="00B27580">
        <w:rPr>
          <w:rFonts w:eastAsia="Times New Roman" w:cs="Times New Roman"/>
          <w:color w:val="002060"/>
          <w:lang w:val="sr-Latn-RS"/>
        </w:rPr>
        <w:t>Which payment terms of 30 days you refer to?</w:t>
      </w:r>
    </w:p>
    <w:p w14:paraId="4BF17D9F" w14:textId="77777777" w:rsidR="00997100" w:rsidRPr="00B27580" w:rsidRDefault="00997100" w:rsidP="00E64E77">
      <w:pPr>
        <w:pStyle w:val="NoSpacing"/>
        <w:jc w:val="both"/>
        <w:rPr>
          <w:color w:val="002060"/>
          <w:lang w:val="sr-Latn-RS"/>
        </w:rPr>
      </w:pPr>
      <w:r w:rsidRPr="00B27580">
        <w:rPr>
          <w:color w:val="002060"/>
          <w:lang w:val="sr-Latn-RS"/>
        </w:rPr>
        <w:t>-          30 days from the date of invoicing</w:t>
      </w:r>
    </w:p>
    <w:p w14:paraId="0A6D1FD2" w14:textId="77777777" w:rsidR="00997100" w:rsidRPr="00B27580" w:rsidRDefault="00997100" w:rsidP="00E64E77">
      <w:pPr>
        <w:pStyle w:val="NoSpacing"/>
        <w:jc w:val="both"/>
        <w:rPr>
          <w:color w:val="002060"/>
          <w:lang w:val="sr-Latn-RS"/>
        </w:rPr>
      </w:pPr>
      <w:r w:rsidRPr="00B27580">
        <w:rPr>
          <w:color w:val="002060"/>
          <w:lang w:val="sr-Latn-RS"/>
        </w:rPr>
        <w:t>-          30 days from the date of account turnover (1 day after the end of accounting period)</w:t>
      </w:r>
    </w:p>
    <w:p w14:paraId="176A73B6" w14:textId="77777777" w:rsidR="00997100" w:rsidRPr="00B27580" w:rsidRDefault="00997100" w:rsidP="00E64E77">
      <w:pPr>
        <w:pStyle w:val="NoSpacing"/>
        <w:jc w:val="both"/>
        <w:rPr>
          <w:color w:val="002060"/>
          <w:lang w:val="sr-Latn-RS"/>
        </w:rPr>
      </w:pPr>
      <w:r w:rsidRPr="00B27580">
        <w:rPr>
          <w:color w:val="002060"/>
          <w:lang w:val="sr-Latn-RS"/>
        </w:rPr>
        <w:t>-          30 days from the date of receiving invoice (undefined because supplier is not aware of the date of receiving invoice)</w:t>
      </w:r>
    </w:p>
    <w:p w14:paraId="69E5DE56" w14:textId="0A34CF8F" w:rsidR="00997100" w:rsidRPr="00B27580" w:rsidRDefault="00997100" w:rsidP="00E64E77">
      <w:pPr>
        <w:spacing w:before="100" w:beforeAutospacing="1" w:after="100" w:afterAutospacing="1" w:line="240" w:lineRule="auto"/>
        <w:jc w:val="both"/>
        <w:rPr>
          <w:rFonts w:eastAsia="Times New Roman" w:cs="Times New Roman"/>
          <w:color w:val="002060"/>
          <w:lang w:val="sr-Latn-RS"/>
        </w:rPr>
      </w:pPr>
      <w:r w:rsidRPr="00B27580">
        <w:rPr>
          <w:rFonts w:eastAsia="Times New Roman" w:cs="Times New Roman"/>
          <w:color w:val="002060"/>
          <w:lang w:val="sr-Latn-RS"/>
        </w:rPr>
        <w:t>R</w:t>
      </w:r>
      <w:r w:rsidR="00F4637B" w:rsidRPr="00B27580">
        <w:rPr>
          <w:rFonts w:eastAsia="Times New Roman" w:cs="Times New Roman"/>
          <w:color w:val="002060"/>
          <w:lang w:val="sr-Latn-RS"/>
        </w:rPr>
        <w:t>1</w:t>
      </w:r>
      <w:r w:rsidRPr="00B27580">
        <w:rPr>
          <w:rFonts w:eastAsia="Times New Roman" w:cs="Times New Roman"/>
          <w:color w:val="002060"/>
          <w:lang w:val="sr-Latn-RS"/>
        </w:rPr>
        <w:t>:</w:t>
      </w:r>
      <w:r w:rsidR="002F3F99" w:rsidRPr="00B27580">
        <w:rPr>
          <w:rFonts w:eastAsia="Times New Roman" w:cs="Times New Roman"/>
          <w:color w:val="002060"/>
          <w:lang w:val="sr-Latn-RS"/>
        </w:rPr>
        <w:t xml:space="preserve"> Please be kindly informed that OSCE shall make payment w</w:t>
      </w:r>
      <w:r w:rsidR="00ED09E8" w:rsidRPr="00B27580">
        <w:rPr>
          <w:rFonts w:eastAsia="Times New Roman" w:cs="Times New Roman"/>
          <w:color w:val="002060"/>
          <w:lang w:val="sr-Latn-RS"/>
        </w:rPr>
        <w:t xml:space="preserve">ithin 30 (thirty) days from </w:t>
      </w:r>
      <w:r w:rsidR="00F94D47" w:rsidRPr="00B27580">
        <w:rPr>
          <w:rFonts w:eastAsia="Times New Roman" w:cs="Times New Roman"/>
          <w:color w:val="002060"/>
          <w:lang w:val="sr-Latn-RS"/>
        </w:rPr>
        <w:t xml:space="preserve">the date of invoicing </w:t>
      </w:r>
      <w:r w:rsidR="002F3F99" w:rsidRPr="00B27580">
        <w:rPr>
          <w:rFonts w:eastAsia="Times New Roman" w:cs="Times New Roman"/>
          <w:color w:val="002060"/>
          <w:lang w:val="sr-Latn-RS"/>
        </w:rPr>
        <w:t xml:space="preserve">by the Contractor. </w:t>
      </w:r>
    </w:p>
    <w:p w14:paraId="328F858D" w14:textId="77777777" w:rsidR="00F4637B" w:rsidRPr="00B27580" w:rsidRDefault="00F4637B" w:rsidP="00E64E77">
      <w:pPr>
        <w:spacing w:before="100" w:beforeAutospacing="1" w:after="100" w:afterAutospacing="1" w:line="240" w:lineRule="auto"/>
        <w:ind w:hanging="360"/>
        <w:jc w:val="both"/>
        <w:rPr>
          <w:rFonts w:eastAsia="Times New Roman" w:cs="Times New Roman"/>
          <w:color w:val="002060"/>
          <w:lang w:val="sr-Latn-RS"/>
        </w:rPr>
      </w:pPr>
      <w:r w:rsidRPr="00B27580">
        <w:rPr>
          <w:rFonts w:eastAsia="Times New Roman" w:cs="Times New Roman"/>
          <w:color w:val="002060"/>
          <w:lang w:val="sr-Latn-RS"/>
        </w:rPr>
        <w:t xml:space="preserve">Q2: </w:t>
      </w:r>
      <w:r w:rsidR="00997100" w:rsidRPr="00B27580">
        <w:rPr>
          <w:rFonts w:eastAsia="Times New Roman" w:cs="Times New Roman"/>
          <w:color w:val="002060"/>
          <w:lang w:val="sr-Latn-RS"/>
        </w:rPr>
        <w:t>Validit</w:t>
      </w:r>
      <w:r w:rsidR="00E64E77" w:rsidRPr="00B27580">
        <w:rPr>
          <w:rFonts w:eastAsia="Times New Roman" w:cs="Times New Roman"/>
          <w:color w:val="002060"/>
          <w:lang w:val="sr-Latn-RS"/>
        </w:rPr>
        <w:t>y of offer (90 days minimum): </w:t>
      </w:r>
      <w:r w:rsidR="00997100" w:rsidRPr="00B27580">
        <w:rPr>
          <w:rFonts w:eastAsia="Times New Roman" w:cs="Times New Roman"/>
          <w:color w:val="002060"/>
          <w:lang w:val="sr-Latn-RS"/>
        </w:rPr>
        <w:t>please confirm or insert your validity of offer</w:t>
      </w:r>
      <w:r w:rsidR="00172E64" w:rsidRPr="00B27580">
        <w:rPr>
          <w:rFonts w:eastAsia="Times New Roman" w:cs="Times New Roman"/>
          <w:color w:val="002060"/>
          <w:lang w:val="sr-Latn-RS"/>
        </w:rPr>
        <w:t xml:space="preserve">. </w:t>
      </w:r>
      <w:r w:rsidRPr="00B27580">
        <w:rPr>
          <w:rFonts w:eastAsia="Times New Roman" w:cs="Times New Roman"/>
          <w:color w:val="002060"/>
          <w:lang w:val="sr-Latn-RS"/>
        </w:rPr>
        <w:t xml:space="preserve">Validity of offer cannot be 90 days, because 90 days </w:t>
      </w:r>
      <w:r w:rsidR="007448DD" w:rsidRPr="00B27580">
        <w:rPr>
          <w:rFonts w:eastAsia="Times New Roman" w:cs="Times New Roman"/>
          <w:color w:val="002060"/>
          <w:lang w:val="sr-Latn-RS"/>
        </w:rPr>
        <w:t xml:space="preserve">is </w:t>
      </w:r>
      <w:r w:rsidRPr="00B27580">
        <w:rPr>
          <w:rFonts w:eastAsia="Times New Roman" w:cs="Times New Roman"/>
          <w:color w:val="002060"/>
          <w:lang w:val="sr-Latn-RS"/>
        </w:rPr>
        <w:t xml:space="preserve">due upon </w:t>
      </w:r>
      <w:r w:rsidR="007448DD" w:rsidRPr="00B27580">
        <w:rPr>
          <w:rFonts w:eastAsia="Times New Roman" w:cs="Times New Roman"/>
          <w:color w:val="002060"/>
          <w:lang w:val="sr-Latn-RS"/>
        </w:rPr>
        <w:t xml:space="preserve">the </w:t>
      </w:r>
      <w:r w:rsidRPr="00B27580">
        <w:rPr>
          <w:rFonts w:eastAsia="Times New Roman" w:cs="Times New Roman"/>
          <w:color w:val="002060"/>
          <w:lang w:val="sr-Latn-RS"/>
        </w:rPr>
        <w:t>foreseen beginning of electricity supply (01.01.2021</w:t>
      </w:r>
      <w:r w:rsidR="00997100" w:rsidRPr="00B27580">
        <w:rPr>
          <w:rFonts w:eastAsia="Times New Roman" w:cs="Times New Roman"/>
          <w:color w:val="002060"/>
          <w:lang w:val="sr-Latn-RS"/>
        </w:rPr>
        <w:t xml:space="preserve">), </w:t>
      </w:r>
      <w:r w:rsidR="007448DD" w:rsidRPr="00B27580">
        <w:rPr>
          <w:rFonts w:eastAsia="Times New Roman" w:cs="Times New Roman"/>
          <w:color w:val="002060"/>
          <w:lang w:val="sr-Latn-RS"/>
        </w:rPr>
        <w:t xml:space="preserve">validity of offer can be theoretically until the beginning of supply period. </w:t>
      </w:r>
    </w:p>
    <w:p w14:paraId="470332D0" w14:textId="77777777" w:rsidR="00F4637B" w:rsidRPr="00B27580" w:rsidRDefault="00F4637B" w:rsidP="00E64E77">
      <w:pPr>
        <w:spacing w:before="100" w:beforeAutospacing="1" w:after="100" w:afterAutospacing="1" w:line="240" w:lineRule="auto"/>
        <w:ind w:hanging="360"/>
        <w:jc w:val="both"/>
        <w:rPr>
          <w:rFonts w:eastAsia="Times New Roman" w:cs="Times New Roman"/>
          <w:color w:val="002060"/>
          <w:lang w:val="sr-Latn-RS"/>
        </w:rPr>
      </w:pPr>
      <w:r w:rsidRPr="00B27580">
        <w:rPr>
          <w:rFonts w:eastAsia="Times New Roman" w:cs="Times New Roman"/>
          <w:color w:val="002060"/>
          <w:lang w:val="sr-Latn-RS"/>
        </w:rPr>
        <w:t>R2</w:t>
      </w:r>
      <w:r w:rsidR="007448DD" w:rsidRPr="00B27580">
        <w:rPr>
          <w:rFonts w:eastAsia="Times New Roman" w:cs="Times New Roman"/>
          <w:color w:val="002060"/>
          <w:lang w:val="sr-Latn-RS"/>
        </w:rPr>
        <w:t>: Please be kindly informed that</w:t>
      </w:r>
      <w:r w:rsidR="00E64E77" w:rsidRPr="00B27580">
        <w:rPr>
          <w:rFonts w:eastAsia="Times New Roman" w:cs="Times New Roman"/>
          <w:color w:val="002060"/>
          <w:lang w:val="sr-Latn-RS"/>
        </w:rPr>
        <w:t xml:space="preserve"> OSCE recommends validity offer of 90 days. </w:t>
      </w:r>
      <w:r w:rsidR="007448DD" w:rsidRPr="00B27580">
        <w:rPr>
          <w:rFonts w:eastAsia="Times New Roman" w:cs="Times New Roman"/>
          <w:color w:val="002060"/>
          <w:lang w:val="sr-Latn-RS"/>
        </w:rPr>
        <w:t xml:space="preserve">The rational behind this is that at some high value tender procedures decision making process may take </w:t>
      </w:r>
      <w:r w:rsidR="00E64E77" w:rsidRPr="00B27580">
        <w:rPr>
          <w:rFonts w:eastAsia="Times New Roman" w:cs="Times New Roman"/>
          <w:color w:val="002060"/>
          <w:lang w:val="sr-Latn-RS"/>
        </w:rPr>
        <w:t>up to</w:t>
      </w:r>
      <w:r w:rsidR="007448DD" w:rsidRPr="00B27580">
        <w:rPr>
          <w:rFonts w:eastAsia="Times New Roman" w:cs="Times New Roman"/>
          <w:color w:val="002060"/>
          <w:lang w:val="sr-Latn-RS"/>
        </w:rPr>
        <w:t xml:space="preserve"> </w:t>
      </w:r>
      <w:r w:rsidR="00E64E77" w:rsidRPr="00B27580">
        <w:rPr>
          <w:rFonts w:eastAsia="Times New Roman" w:cs="Times New Roman"/>
          <w:color w:val="002060"/>
          <w:lang w:val="sr-Latn-RS"/>
        </w:rPr>
        <w:t>90-120 days</w:t>
      </w:r>
      <w:r w:rsidR="007448DD" w:rsidRPr="00B27580">
        <w:rPr>
          <w:rFonts w:eastAsia="Times New Roman" w:cs="Times New Roman"/>
          <w:color w:val="002060"/>
          <w:lang w:val="sr-Latn-RS"/>
        </w:rPr>
        <w:t>. We expect tha</w:t>
      </w:r>
      <w:r w:rsidR="00172E64" w:rsidRPr="00B27580">
        <w:rPr>
          <w:rFonts w:eastAsia="Times New Roman" w:cs="Times New Roman"/>
          <w:color w:val="002060"/>
          <w:lang w:val="sr-Latn-RS"/>
        </w:rPr>
        <w:t>t a decision for this particular</w:t>
      </w:r>
      <w:r w:rsidR="007448DD" w:rsidRPr="00B27580">
        <w:rPr>
          <w:rFonts w:eastAsia="Times New Roman" w:cs="Times New Roman"/>
          <w:color w:val="002060"/>
          <w:lang w:val="sr-Latn-RS"/>
        </w:rPr>
        <w:t xml:space="preserve"> tender will be made by the end of the year</w:t>
      </w:r>
      <w:r w:rsidR="00172E64" w:rsidRPr="00B27580">
        <w:rPr>
          <w:rFonts w:eastAsia="Times New Roman" w:cs="Times New Roman"/>
          <w:color w:val="002060"/>
          <w:lang w:val="sr-Latn-RS"/>
        </w:rPr>
        <w:t>, and consequently</w:t>
      </w:r>
      <w:r w:rsidR="00E64E77" w:rsidRPr="00B27580">
        <w:rPr>
          <w:rFonts w:eastAsia="Times New Roman" w:cs="Times New Roman"/>
          <w:color w:val="002060"/>
          <w:lang w:val="sr-Latn-RS"/>
        </w:rPr>
        <w:t xml:space="preserve"> bidder would be awarded a contract from</w:t>
      </w:r>
      <w:r w:rsidR="00172E64" w:rsidRPr="00B27580">
        <w:rPr>
          <w:rFonts w:eastAsia="Times New Roman" w:cs="Times New Roman"/>
          <w:color w:val="002060"/>
          <w:lang w:val="sr-Latn-RS"/>
        </w:rPr>
        <w:t xml:space="preserve"> </w:t>
      </w:r>
      <w:r w:rsidR="00C57CBF" w:rsidRPr="00B27580">
        <w:rPr>
          <w:rFonts w:eastAsia="Times New Roman" w:cs="Times New Roman"/>
          <w:color w:val="002060"/>
          <w:lang w:val="sr-Latn-RS"/>
        </w:rPr>
        <w:t xml:space="preserve">01 </w:t>
      </w:r>
      <w:r w:rsidR="00172E64" w:rsidRPr="00B27580">
        <w:rPr>
          <w:rFonts w:eastAsia="Times New Roman" w:cs="Times New Roman"/>
          <w:color w:val="002060"/>
          <w:lang w:val="sr-Latn-RS"/>
        </w:rPr>
        <w:t>January 2021</w:t>
      </w:r>
      <w:r w:rsidR="00E64E77" w:rsidRPr="00B27580">
        <w:rPr>
          <w:rFonts w:eastAsia="Times New Roman" w:cs="Times New Roman"/>
          <w:color w:val="002060"/>
          <w:lang w:val="sr-Latn-RS"/>
        </w:rPr>
        <w:t xml:space="preserve"> onwards. </w:t>
      </w:r>
    </w:p>
    <w:p w14:paraId="60C11F11" w14:textId="77777777" w:rsidR="00E55D89" w:rsidRPr="00B27580" w:rsidRDefault="00E64E77" w:rsidP="00E64E77">
      <w:pPr>
        <w:spacing w:before="100" w:beforeAutospacing="1" w:after="100" w:afterAutospacing="1" w:line="240" w:lineRule="auto"/>
        <w:ind w:hanging="360"/>
        <w:jc w:val="both"/>
        <w:rPr>
          <w:rFonts w:eastAsia="Times New Roman" w:cs="Times New Roman"/>
          <w:color w:val="002060"/>
          <w:lang w:val="sr-Latn-RS"/>
        </w:rPr>
      </w:pPr>
      <w:r w:rsidRPr="00B27580">
        <w:rPr>
          <w:rFonts w:eastAsia="Times New Roman" w:cs="Times New Roman"/>
          <w:color w:val="002060"/>
          <w:lang w:val="sr-Latn-RS"/>
        </w:rPr>
        <w:t xml:space="preserve">      </w:t>
      </w:r>
      <w:r w:rsidR="007448DD" w:rsidRPr="00B27580">
        <w:rPr>
          <w:rFonts w:eastAsia="Times New Roman" w:cs="Times New Roman"/>
          <w:color w:val="002060"/>
          <w:lang w:val="sr-Latn-RS"/>
        </w:rPr>
        <w:t xml:space="preserve">If you do not agree with </w:t>
      </w:r>
      <w:r w:rsidRPr="00B27580">
        <w:rPr>
          <w:rFonts w:eastAsia="Times New Roman" w:cs="Times New Roman"/>
          <w:color w:val="002060"/>
          <w:lang w:val="sr-Latn-RS"/>
        </w:rPr>
        <w:t xml:space="preserve">suggested </w:t>
      </w:r>
      <w:r w:rsidR="007448DD" w:rsidRPr="00B27580">
        <w:rPr>
          <w:rFonts w:eastAsia="Times New Roman" w:cs="Times New Roman"/>
          <w:color w:val="002060"/>
          <w:lang w:val="sr-Latn-RS"/>
        </w:rPr>
        <w:t>offer validity period, please insert the one that i</w:t>
      </w:r>
      <w:r w:rsidRPr="00B27580">
        <w:rPr>
          <w:rFonts w:eastAsia="Times New Roman" w:cs="Times New Roman"/>
          <w:color w:val="002060"/>
          <w:lang w:val="sr-Latn-RS"/>
        </w:rPr>
        <w:t xml:space="preserve">s acceptable for you. </w:t>
      </w:r>
    </w:p>
    <w:p w14:paraId="6BD1B048" w14:textId="77777777" w:rsidR="007448DD" w:rsidRPr="00B27580" w:rsidRDefault="00E55D89" w:rsidP="00E64E77">
      <w:pPr>
        <w:spacing w:before="100" w:beforeAutospacing="1" w:after="100" w:afterAutospacing="1" w:line="240" w:lineRule="auto"/>
        <w:ind w:hanging="360"/>
        <w:jc w:val="both"/>
        <w:rPr>
          <w:rFonts w:eastAsia="Times New Roman" w:cs="Times New Roman"/>
          <w:color w:val="002060"/>
          <w:lang w:val="sr-Latn-RS"/>
        </w:rPr>
      </w:pPr>
      <w:r w:rsidRPr="00B27580">
        <w:rPr>
          <w:rFonts w:eastAsia="Times New Roman" w:cs="Times New Roman"/>
          <w:color w:val="002060"/>
          <w:lang w:val="sr-Latn-RS"/>
        </w:rPr>
        <w:t xml:space="preserve">      IMPORTANT NOTE: </w:t>
      </w:r>
      <w:r w:rsidR="00E64E77" w:rsidRPr="00B27580">
        <w:rPr>
          <w:rFonts w:eastAsia="Times New Roman" w:cs="Times New Roman"/>
          <w:color w:val="002060"/>
          <w:lang w:val="sr-Latn-RS"/>
        </w:rPr>
        <w:t xml:space="preserve">Bidder is not allowed to change its prices withing offer validity period. </w:t>
      </w:r>
    </w:p>
    <w:p w14:paraId="6664A394" w14:textId="77777777" w:rsidR="00997100" w:rsidRPr="00B27580" w:rsidRDefault="00E64E77" w:rsidP="00997100">
      <w:pPr>
        <w:spacing w:before="100" w:beforeAutospacing="1" w:after="100" w:afterAutospacing="1" w:line="240" w:lineRule="auto"/>
        <w:ind w:hanging="360"/>
        <w:rPr>
          <w:rFonts w:eastAsia="Times New Roman" w:cs="Times New Roman"/>
          <w:color w:val="002060"/>
          <w:lang w:val="sr-Latn-RS"/>
        </w:rPr>
      </w:pPr>
      <w:r w:rsidRPr="00B27580">
        <w:rPr>
          <w:rFonts w:eastAsia="Times New Roman" w:cs="Times New Roman"/>
          <w:color w:val="002060"/>
          <w:lang w:val="sr-Latn-RS"/>
        </w:rPr>
        <w:t xml:space="preserve">Q3: </w:t>
      </w:r>
      <w:r w:rsidR="00997100" w:rsidRPr="00B27580">
        <w:rPr>
          <w:rFonts w:eastAsia="Times New Roman" w:cs="Times New Roman"/>
          <w:color w:val="002060"/>
          <w:lang w:val="sr-Latn-RS"/>
        </w:rPr>
        <w:t xml:space="preserve">Unit price per kWh, both in high and low tariff shall be expressed in RSD currency VAT excluded. </w:t>
      </w:r>
    </w:p>
    <w:p w14:paraId="3DE4547C" w14:textId="77777777" w:rsidR="00997100" w:rsidRPr="00B27580" w:rsidRDefault="00E64E77" w:rsidP="00997100">
      <w:pPr>
        <w:spacing w:before="100" w:beforeAutospacing="1" w:after="100" w:afterAutospacing="1" w:line="240" w:lineRule="auto"/>
        <w:rPr>
          <w:rFonts w:eastAsia="Times New Roman" w:cs="Times New Roman"/>
          <w:color w:val="002060"/>
          <w:lang w:val="sr-Latn-RS"/>
        </w:rPr>
      </w:pPr>
      <w:r w:rsidRPr="00B27580">
        <w:rPr>
          <w:rFonts w:eastAsia="Times New Roman" w:cs="Times New Roman"/>
          <w:color w:val="002060"/>
          <w:lang w:val="sr-Latn-RS"/>
        </w:rPr>
        <w:t xml:space="preserve">Price shall be offered in RSD. </w:t>
      </w:r>
    </w:p>
    <w:p w14:paraId="7B89EC37" w14:textId="77777777" w:rsidR="00C57CBF" w:rsidRPr="00B27580" w:rsidRDefault="00E64E77" w:rsidP="00C57CBF">
      <w:pPr>
        <w:spacing w:before="100" w:beforeAutospacing="1" w:after="100" w:afterAutospacing="1" w:line="240" w:lineRule="auto"/>
        <w:rPr>
          <w:rFonts w:eastAsia="Times New Roman" w:cs="Times New Roman"/>
          <w:color w:val="002060"/>
          <w:lang w:val="sr-Latn-RS"/>
        </w:rPr>
      </w:pPr>
      <w:r w:rsidRPr="00B27580">
        <w:rPr>
          <w:rFonts w:eastAsia="Times New Roman" w:cs="Times New Roman"/>
          <w:color w:val="002060"/>
          <w:lang w:val="sr-Latn-RS"/>
        </w:rPr>
        <w:t xml:space="preserve">Please note that the price in RSD is always higher from the price in EUR, because prices include expected depreciation. </w:t>
      </w:r>
      <w:r w:rsidR="00172D26" w:rsidRPr="00B27580">
        <w:rPr>
          <w:rFonts w:eastAsia="Times New Roman" w:cs="Times New Roman"/>
          <w:color w:val="002060"/>
          <w:lang w:val="sr-Latn-RS"/>
        </w:rPr>
        <w:t>With contracted price in EUR</w:t>
      </w:r>
      <w:r w:rsidR="00997100" w:rsidRPr="00B27580">
        <w:rPr>
          <w:rFonts w:eastAsia="Times New Roman" w:cs="Times New Roman"/>
          <w:color w:val="002060"/>
          <w:lang w:val="sr-Latn-RS"/>
        </w:rPr>
        <w:t xml:space="preserve"> </w:t>
      </w:r>
      <w:r w:rsidR="00172D26" w:rsidRPr="00B27580">
        <w:rPr>
          <w:rFonts w:eastAsia="Times New Roman" w:cs="Times New Roman"/>
          <w:color w:val="002060"/>
          <w:lang w:val="sr-Latn-RS"/>
        </w:rPr>
        <w:t xml:space="preserve">(EUR per </w:t>
      </w:r>
      <w:r w:rsidR="00997100" w:rsidRPr="00B27580">
        <w:rPr>
          <w:rFonts w:eastAsia="Times New Roman" w:cs="Times New Roman"/>
          <w:color w:val="002060"/>
          <w:lang w:val="sr-Latn-RS"/>
        </w:rPr>
        <w:t>kWh)</w:t>
      </w:r>
      <w:r w:rsidR="00172D26" w:rsidRPr="00B27580">
        <w:rPr>
          <w:rFonts w:eastAsia="Times New Roman" w:cs="Times New Roman"/>
          <w:color w:val="002060"/>
          <w:lang w:val="sr-Latn-RS"/>
        </w:rPr>
        <w:t>, the costs would be invoiced in RSD calculated at</w:t>
      </w:r>
      <w:r w:rsidR="00997100" w:rsidRPr="00B27580">
        <w:rPr>
          <w:rFonts w:eastAsia="Times New Roman" w:cs="Times New Roman"/>
          <w:color w:val="002060"/>
          <w:lang w:val="sr-Latn-RS"/>
        </w:rPr>
        <w:t xml:space="preserve"> </w:t>
      </w:r>
      <w:r w:rsidR="00172D26" w:rsidRPr="00B27580">
        <w:rPr>
          <w:rFonts w:eastAsia="Times New Roman" w:cs="Times New Roman"/>
          <w:color w:val="002060"/>
          <w:lang w:val="sr-Latn-RS"/>
        </w:rPr>
        <w:t xml:space="preserve">the </w:t>
      </w:r>
      <w:r w:rsidR="00997100" w:rsidRPr="00B27580">
        <w:rPr>
          <w:rFonts w:eastAsia="Times New Roman" w:cs="Times New Roman"/>
          <w:color w:val="002060"/>
          <w:lang w:val="sr-Latn-RS"/>
        </w:rPr>
        <w:t>NBS</w:t>
      </w:r>
      <w:r w:rsidR="00172D26" w:rsidRPr="00B27580">
        <w:rPr>
          <w:rFonts w:eastAsia="Times New Roman" w:cs="Times New Roman"/>
          <w:color w:val="002060"/>
          <w:lang w:val="sr-Latn-RS"/>
        </w:rPr>
        <w:t xml:space="preserve"> middle exchange rate on the date of invoice issuance. </w:t>
      </w:r>
    </w:p>
    <w:p w14:paraId="7537EBA5" w14:textId="53F9A988" w:rsidR="00C57CBF" w:rsidRPr="00B27580" w:rsidRDefault="00486B68" w:rsidP="00C57CBF">
      <w:pPr>
        <w:spacing w:before="100" w:beforeAutospacing="1" w:after="100" w:afterAutospacing="1" w:line="240" w:lineRule="auto"/>
        <w:ind w:hanging="360"/>
        <w:rPr>
          <w:rFonts w:eastAsia="Times New Roman" w:cs="Times New Roman"/>
          <w:color w:val="002060"/>
          <w:lang w:val="sr-Latn-RS"/>
        </w:rPr>
      </w:pPr>
      <w:r w:rsidRPr="00B27580">
        <w:rPr>
          <w:rFonts w:eastAsia="Times New Roman" w:cs="Times New Roman"/>
          <w:color w:val="002060"/>
          <w:lang w:val="sr-Latn-RS"/>
        </w:rPr>
        <w:t xml:space="preserve">R3: Please present you offer in RSD. </w:t>
      </w:r>
    </w:p>
    <w:p w14:paraId="7D5807E8" w14:textId="77777777" w:rsidR="00997100" w:rsidRPr="00B27580" w:rsidRDefault="00C57CBF" w:rsidP="00C57CBF">
      <w:pPr>
        <w:spacing w:before="100" w:beforeAutospacing="1" w:after="100" w:afterAutospacing="1" w:line="240" w:lineRule="auto"/>
        <w:ind w:hanging="360"/>
        <w:rPr>
          <w:rFonts w:eastAsia="Times New Roman" w:cs="Times New Roman"/>
          <w:color w:val="002060"/>
          <w:lang w:val="sr-Latn-RS"/>
        </w:rPr>
      </w:pPr>
      <w:r w:rsidRPr="00B27580">
        <w:rPr>
          <w:rFonts w:eastAsia="Times New Roman" w:cs="Times New Roman"/>
          <w:color w:val="002060"/>
          <w:lang w:val="sr-Latn-RS"/>
        </w:rPr>
        <w:t>Q</w:t>
      </w:r>
      <w:r w:rsidR="00E55D89" w:rsidRPr="00B27580">
        <w:rPr>
          <w:rFonts w:eastAsia="Times New Roman" w:cs="Times New Roman"/>
          <w:color w:val="002060"/>
          <w:lang w:val="sr-Latn-RS"/>
        </w:rPr>
        <w:t>4.  </w:t>
      </w:r>
      <w:r w:rsidR="00997100" w:rsidRPr="00B27580">
        <w:rPr>
          <w:rFonts w:eastAsia="Times New Roman" w:cs="Times New Roman"/>
          <w:color w:val="002060"/>
          <w:lang w:val="sr-Latn-RS"/>
        </w:rPr>
        <w:t xml:space="preserve">The price shall include all related expenses pertaining to the realization of electricity supply service. </w:t>
      </w:r>
    </w:p>
    <w:p w14:paraId="35344FEF" w14:textId="77777777" w:rsidR="00997100" w:rsidRPr="00B27580" w:rsidRDefault="00C57CBF" w:rsidP="00997100">
      <w:pPr>
        <w:spacing w:before="100" w:beforeAutospacing="1" w:after="100" w:afterAutospacing="1" w:line="240" w:lineRule="auto"/>
        <w:rPr>
          <w:rFonts w:eastAsia="Times New Roman" w:cs="Times New Roman"/>
          <w:color w:val="002060"/>
          <w:lang w:val="sr-Latn-RS"/>
        </w:rPr>
      </w:pPr>
      <w:r w:rsidRPr="00B27580">
        <w:rPr>
          <w:rFonts w:eastAsia="Times New Roman" w:cs="Times New Roman"/>
          <w:color w:val="002060"/>
          <w:lang w:val="sr-Latn-RS"/>
        </w:rPr>
        <w:t>What do you refer to under „expenses pertaining to the realization of electricity supply service“</w:t>
      </w:r>
    </w:p>
    <w:p w14:paraId="32EB5905" w14:textId="77777777" w:rsidR="00C57CBF" w:rsidRPr="00B27580" w:rsidRDefault="00C57CBF" w:rsidP="00C57CBF">
      <w:pPr>
        <w:spacing w:before="100" w:beforeAutospacing="1" w:after="100" w:afterAutospacing="1" w:line="240" w:lineRule="auto"/>
        <w:rPr>
          <w:rFonts w:eastAsia="Times New Roman" w:cs="Times New Roman"/>
          <w:color w:val="002060"/>
          <w:lang w:val="sr-Latn-RS"/>
        </w:rPr>
      </w:pPr>
      <w:r w:rsidRPr="00B27580">
        <w:rPr>
          <w:rFonts w:eastAsia="Times New Roman" w:cs="Times New Roman"/>
          <w:color w:val="002060"/>
          <w:lang w:val="sr-Latn-RS"/>
        </w:rPr>
        <w:t>The price cannot include the service of access to the distribution system, renewable sources, JMS fees, excises, VAT, i.e. the price refers exclusively to the price of active electricity and no other costs of the supplier are included in the price or invoiced to the end customer.</w:t>
      </w:r>
    </w:p>
    <w:p w14:paraId="09C2DC74" w14:textId="77777777" w:rsidR="00C57CBF" w:rsidRPr="00B27580" w:rsidRDefault="00C57CBF" w:rsidP="00C57CBF">
      <w:pPr>
        <w:spacing w:before="100" w:beforeAutospacing="1" w:after="100" w:afterAutospacing="1" w:line="240" w:lineRule="auto"/>
        <w:rPr>
          <w:rFonts w:eastAsia="Times New Roman" w:cs="Times New Roman"/>
          <w:color w:val="002060"/>
          <w:lang w:val="sr-Latn-RS"/>
        </w:rPr>
      </w:pPr>
      <w:r w:rsidRPr="00B27580">
        <w:rPr>
          <w:rFonts w:eastAsia="Times New Roman" w:cs="Times New Roman"/>
          <w:color w:val="002060"/>
          <w:lang w:val="sr-Latn-RS"/>
        </w:rPr>
        <w:lastRenderedPageBreak/>
        <w:t>Other costs that are listed (system operator, ...) are stated and are an integral part of the invoice.</w:t>
      </w:r>
    </w:p>
    <w:p w14:paraId="138FF422" w14:textId="77777777" w:rsidR="00C57CBF" w:rsidRPr="00B27580" w:rsidRDefault="00C57CBF" w:rsidP="00C57CBF">
      <w:pPr>
        <w:spacing w:before="100" w:beforeAutospacing="1" w:after="100" w:afterAutospacing="1" w:line="240" w:lineRule="auto"/>
        <w:rPr>
          <w:rFonts w:eastAsia="Times New Roman" w:cs="Times New Roman"/>
          <w:color w:val="002060"/>
          <w:lang w:val="sr-Latn-RS"/>
        </w:rPr>
      </w:pPr>
      <w:r w:rsidRPr="00B27580">
        <w:rPr>
          <w:rFonts w:eastAsia="Times New Roman" w:cs="Times New Roman"/>
          <w:color w:val="002060"/>
          <w:lang w:val="sr-Latn-RS"/>
        </w:rPr>
        <w:t xml:space="preserve">R4: </w:t>
      </w:r>
      <w:r w:rsidR="002A158B" w:rsidRPr="00B27580">
        <w:rPr>
          <w:rFonts w:eastAsia="Times New Roman" w:cs="Times New Roman"/>
          <w:color w:val="002060"/>
          <w:lang w:val="sr-Latn-RS"/>
        </w:rPr>
        <w:t xml:space="preserve">This is understood. In the pricing format – Annex D, you are expected to present the price of active electric energy. </w:t>
      </w:r>
    </w:p>
    <w:p w14:paraId="1495735A" w14:textId="77777777" w:rsidR="00C57CBF" w:rsidRPr="00B27580" w:rsidRDefault="002A158B" w:rsidP="002A158B">
      <w:pPr>
        <w:spacing w:before="100" w:beforeAutospacing="1" w:after="100" w:afterAutospacing="1" w:line="240" w:lineRule="auto"/>
        <w:rPr>
          <w:rFonts w:eastAsia="Times New Roman" w:cs="Times New Roman"/>
          <w:color w:val="002060"/>
          <w:lang w:val="sr-Latn-RS"/>
        </w:rPr>
      </w:pPr>
      <w:r w:rsidRPr="00B27580">
        <w:rPr>
          <w:rFonts w:eastAsia="Times New Roman" w:cs="Times New Roman"/>
          <w:color w:val="002060"/>
          <w:lang w:val="sr-Latn-RS"/>
        </w:rPr>
        <w:t xml:space="preserve">All other costs, as you listed above, would be be stated on the invoice as separate items. </w:t>
      </w:r>
    </w:p>
    <w:p w14:paraId="4477039C" w14:textId="77777777" w:rsidR="00C57CBF" w:rsidRPr="00B27580" w:rsidRDefault="00C57CBF" w:rsidP="00C57CBF">
      <w:pPr>
        <w:spacing w:before="100" w:beforeAutospacing="1" w:after="100" w:afterAutospacing="1" w:line="240" w:lineRule="auto"/>
        <w:rPr>
          <w:rFonts w:eastAsia="Times New Roman" w:cs="Times New Roman"/>
          <w:color w:val="002060"/>
          <w:lang w:val="sr-Latn-RS"/>
        </w:rPr>
      </w:pPr>
    </w:p>
    <w:p w14:paraId="24D24F31" w14:textId="77777777" w:rsidR="00997100" w:rsidRPr="00B27580" w:rsidRDefault="00997100" w:rsidP="00997100">
      <w:pPr>
        <w:spacing w:before="100" w:beforeAutospacing="1" w:after="100" w:afterAutospacing="1" w:line="240" w:lineRule="auto"/>
        <w:rPr>
          <w:rFonts w:eastAsia="Times New Roman" w:cs="Times New Roman"/>
          <w:color w:val="002060"/>
          <w:lang w:val="sr-Latn-RS"/>
        </w:rPr>
      </w:pPr>
      <w:r w:rsidRPr="00B27580">
        <w:rPr>
          <w:rFonts w:eastAsia="Times New Roman" w:cs="Times New Roman"/>
          <w:color w:val="002060"/>
          <w:lang w:val="sr-Latn-RS"/>
        </w:rPr>
        <w:t> </w:t>
      </w:r>
    </w:p>
    <w:p w14:paraId="3334C446" w14:textId="77777777" w:rsidR="00997100" w:rsidRPr="00B27580" w:rsidRDefault="00997100" w:rsidP="00997100">
      <w:pPr>
        <w:jc w:val="center"/>
        <w:rPr>
          <w:color w:val="002060"/>
          <w:lang w:val="sr-Latn-BA"/>
        </w:rPr>
      </w:pPr>
    </w:p>
    <w:sectPr w:rsidR="00997100" w:rsidRPr="00B275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016"/>
    <w:rsid w:val="00172D26"/>
    <w:rsid w:val="00172E64"/>
    <w:rsid w:val="002A158B"/>
    <w:rsid w:val="002F3F99"/>
    <w:rsid w:val="00393321"/>
    <w:rsid w:val="00465016"/>
    <w:rsid w:val="00486B68"/>
    <w:rsid w:val="007448DD"/>
    <w:rsid w:val="007B7523"/>
    <w:rsid w:val="007C4934"/>
    <w:rsid w:val="00997100"/>
    <w:rsid w:val="00A72257"/>
    <w:rsid w:val="00B27580"/>
    <w:rsid w:val="00B352C4"/>
    <w:rsid w:val="00C57CBF"/>
    <w:rsid w:val="00D66047"/>
    <w:rsid w:val="00E55D89"/>
    <w:rsid w:val="00E64E77"/>
    <w:rsid w:val="00EA032B"/>
    <w:rsid w:val="00ED09E8"/>
    <w:rsid w:val="00F4637B"/>
    <w:rsid w:val="00F94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F9523"/>
  <w15:chartTrackingRefBased/>
  <w15:docId w15:val="{5F14CFA5-6F4D-450A-A227-08C7F49E1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10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64E77"/>
    <w:pPr>
      <w:spacing w:after="0" w:line="240" w:lineRule="auto"/>
    </w:pPr>
  </w:style>
  <w:style w:type="paragraph" w:styleId="HTMLPreformatted">
    <w:name w:val="HTML Preformatted"/>
    <w:basedOn w:val="Normal"/>
    <w:link w:val="HTMLPreformattedChar"/>
    <w:uiPriority w:val="99"/>
    <w:semiHidden/>
    <w:unhideWhenUsed/>
    <w:rsid w:val="00C57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7CBF"/>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D66047"/>
    <w:rPr>
      <w:sz w:val="16"/>
      <w:szCs w:val="16"/>
    </w:rPr>
  </w:style>
  <w:style w:type="paragraph" w:styleId="CommentText">
    <w:name w:val="annotation text"/>
    <w:basedOn w:val="Normal"/>
    <w:link w:val="CommentTextChar"/>
    <w:uiPriority w:val="99"/>
    <w:semiHidden/>
    <w:unhideWhenUsed/>
    <w:rsid w:val="00D66047"/>
    <w:pPr>
      <w:spacing w:line="240" w:lineRule="auto"/>
    </w:pPr>
    <w:rPr>
      <w:sz w:val="20"/>
      <w:szCs w:val="20"/>
    </w:rPr>
  </w:style>
  <w:style w:type="character" w:customStyle="1" w:styleId="CommentTextChar">
    <w:name w:val="Comment Text Char"/>
    <w:basedOn w:val="DefaultParagraphFont"/>
    <w:link w:val="CommentText"/>
    <w:uiPriority w:val="99"/>
    <w:semiHidden/>
    <w:rsid w:val="00D66047"/>
    <w:rPr>
      <w:sz w:val="20"/>
      <w:szCs w:val="20"/>
    </w:rPr>
  </w:style>
  <w:style w:type="paragraph" w:styleId="CommentSubject">
    <w:name w:val="annotation subject"/>
    <w:basedOn w:val="CommentText"/>
    <w:next w:val="CommentText"/>
    <w:link w:val="CommentSubjectChar"/>
    <w:uiPriority w:val="99"/>
    <w:semiHidden/>
    <w:unhideWhenUsed/>
    <w:rsid w:val="00D66047"/>
    <w:rPr>
      <w:b/>
      <w:bCs/>
    </w:rPr>
  </w:style>
  <w:style w:type="character" w:customStyle="1" w:styleId="CommentSubjectChar">
    <w:name w:val="Comment Subject Char"/>
    <w:basedOn w:val="CommentTextChar"/>
    <w:link w:val="CommentSubject"/>
    <w:uiPriority w:val="99"/>
    <w:semiHidden/>
    <w:rsid w:val="00D66047"/>
    <w:rPr>
      <w:b/>
      <w:bCs/>
      <w:sz w:val="20"/>
      <w:szCs w:val="20"/>
    </w:rPr>
  </w:style>
  <w:style w:type="paragraph" w:styleId="BalloonText">
    <w:name w:val="Balloon Text"/>
    <w:basedOn w:val="Normal"/>
    <w:link w:val="BalloonTextChar"/>
    <w:uiPriority w:val="99"/>
    <w:semiHidden/>
    <w:unhideWhenUsed/>
    <w:rsid w:val="00D660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0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868415">
      <w:bodyDiv w:val="1"/>
      <w:marLeft w:val="0"/>
      <w:marRight w:val="0"/>
      <w:marTop w:val="0"/>
      <w:marBottom w:val="0"/>
      <w:divBdr>
        <w:top w:val="none" w:sz="0" w:space="0" w:color="auto"/>
        <w:left w:val="none" w:sz="0" w:space="0" w:color="auto"/>
        <w:bottom w:val="none" w:sz="0" w:space="0" w:color="auto"/>
        <w:right w:val="none" w:sz="0" w:space="0" w:color="auto"/>
      </w:divBdr>
      <w:divsChild>
        <w:div w:id="123739183">
          <w:marLeft w:val="0"/>
          <w:marRight w:val="0"/>
          <w:marTop w:val="0"/>
          <w:marBottom w:val="0"/>
          <w:divBdr>
            <w:top w:val="none" w:sz="0" w:space="0" w:color="auto"/>
            <w:left w:val="none" w:sz="0" w:space="0" w:color="auto"/>
            <w:bottom w:val="none" w:sz="0" w:space="0" w:color="auto"/>
            <w:right w:val="none" w:sz="0" w:space="0" w:color="auto"/>
          </w:divBdr>
          <w:divsChild>
            <w:div w:id="78987279">
              <w:marLeft w:val="0"/>
              <w:marRight w:val="0"/>
              <w:marTop w:val="0"/>
              <w:marBottom w:val="0"/>
              <w:divBdr>
                <w:top w:val="none" w:sz="0" w:space="0" w:color="auto"/>
                <w:left w:val="none" w:sz="0" w:space="0" w:color="auto"/>
                <w:bottom w:val="none" w:sz="0" w:space="0" w:color="auto"/>
                <w:right w:val="none" w:sz="0" w:space="0" w:color="auto"/>
              </w:divBdr>
              <w:divsChild>
                <w:div w:id="2134404637">
                  <w:marLeft w:val="0"/>
                  <w:marRight w:val="0"/>
                  <w:marTop w:val="0"/>
                  <w:marBottom w:val="0"/>
                  <w:divBdr>
                    <w:top w:val="none" w:sz="0" w:space="0" w:color="auto"/>
                    <w:left w:val="none" w:sz="0" w:space="0" w:color="auto"/>
                    <w:bottom w:val="none" w:sz="0" w:space="0" w:color="auto"/>
                    <w:right w:val="none" w:sz="0" w:space="0" w:color="auto"/>
                  </w:divBdr>
                  <w:divsChild>
                    <w:div w:id="156961946">
                      <w:marLeft w:val="0"/>
                      <w:marRight w:val="0"/>
                      <w:marTop w:val="0"/>
                      <w:marBottom w:val="0"/>
                      <w:divBdr>
                        <w:top w:val="none" w:sz="0" w:space="0" w:color="auto"/>
                        <w:left w:val="none" w:sz="0" w:space="0" w:color="auto"/>
                        <w:bottom w:val="none" w:sz="0" w:space="0" w:color="auto"/>
                        <w:right w:val="none" w:sz="0" w:space="0" w:color="auto"/>
                      </w:divBdr>
                      <w:divsChild>
                        <w:div w:id="1068070690">
                          <w:marLeft w:val="0"/>
                          <w:marRight w:val="0"/>
                          <w:marTop w:val="0"/>
                          <w:marBottom w:val="0"/>
                          <w:divBdr>
                            <w:top w:val="none" w:sz="0" w:space="0" w:color="auto"/>
                            <w:left w:val="none" w:sz="0" w:space="0" w:color="auto"/>
                            <w:bottom w:val="none" w:sz="0" w:space="0" w:color="auto"/>
                            <w:right w:val="none" w:sz="0" w:space="0" w:color="auto"/>
                          </w:divBdr>
                          <w:divsChild>
                            <w:div w:id="904418335">
                              <w:marLeft w:val="0"/>
                              <w:marRight w:val="0"/>
                              <w:marTop w:val="0"/>
                              <w:marBottom w:val="0"/>
                              <w:divBdr>
                                <w:top w:val="none" w:sz="0" w:space="0" w:color="auto"/>
                                <w:left w:val="none" w:sz="0" w:space="0" w:color="auto"/>
                                <w:bottom w:val="none" w:sz="0" w:space="0" w:color="auto"/>
                                <w:right w:val="none" w:sz="0" w:space="0" w:color="auto"/>
                              </w:divBdr>
                              <w:divsChild>
                                <w:div w:id="86773702">
                                  <w:marLeft w:val="0"/>
                                  <w:marRight w:val="0"/>
                                  <w:marTop w:val="0"/>
                                  <w:marBottom w:val="0"/>
                                  <w:divBdr>
                                    <w:top w:val="none" w:sz="0" w:space="0" w:color="auto"/>
                                    <w:left w:val="none" w:sz="0" w:space="0" w:color="auto"/>
                                    <w:bottom w:val="none" w:sz="0" w:space="0" w:color="auto"/>
                                    <w:right w:val="none" w:sz="0" w:space="0" w:color="auto"/>
                                  </w:divBdr>
                                  <w:divsChild>
                                    <w:div w:id="2147090706">
                                      <w:marLeft w:val="0"/>
                                      <w:marRight w:val="0"/>
                                      <w:marTop w:val="0"/>
                                      <w:marBottom w:val="0"/>
                                      <w:divBdr>
                                        <w:top w:val="none" w:sz="0" w:space="0" w:color="auto"/>
                                        <w:left w:val="none" w:sz="0" w:space="0" w:color="auto"/>
                                        <w:bottom w:val="none" w:sz="0" w:space="0" w:color="auto"/>
                                        <w:right w:val="none" w:sz="0" w:space="0" w:color="auto"/>
                                      </w:divBdr>
                                      <w:divsChild>
                                        <w:div w:id="1959557819">
                                          <w:marLeft w:val="0"/>
                                          <w:marRight w:val="0"/>
                                          <w:marTop w:val="0"/>
                                          <w:marBottom w:val="0"/>
                                          <w:divBdr>
                                            <w:top w:val="none" w:sz="0" w:space="0" w:color="auto"/>
                                            <w:left w:val="none" w:sz="0" w:space="0" w:color="auto"/>
                                            <w:bottom w:val="none" w:sz="0" w:space="0" w:color="auto"/>
                                            <w:right w:val="none" w:sz="0" w:space="0" w:color="auto"/>
                                          </w:divBdr>
                                          <w:divsChild>
                                            <w:div w:id="1198080011">
                                              <w:marLeft w:val="0"/>
                                              <w:marRight w:val="0"/>
                                              <w:marTop w:val="0"/>
                                              <w:marBottom w:val="0"/>
                                              <w:divBdr>
                                                <w:top w:val="none" w:sz="0" w:space="0" w:color="auto"/>
                                                <w:left w:val="none" w:sz="0" w:space="0" w:color="auto"/>
                                                <w:bottom w:val="none" w:sz="0" w:space="0" w:color="auto"/>
                                                <w:right w:val="none" w:sz="0" w:space="0" w:color="auto"/>
                                              </w:divBdr>
                                              <w:divsChild>
                                                <w:div w:id="164833178">
                                                  <w:marLeft w:val="0"/>
                                                  <w:marRight w:val="0"/>
                                                  <w:marTop w:val="0"/>
                                                  <w:marBottom w:val="0"/>
                                                  <w:divBdr>
                                                    <w:top w:val="none" w:sz="0" w:space="0" w:color="auto"/>
                                                    <w:left w:val="none" w:sz="0" w:space="0" w:color="auto"/>
                                                    <w:bottom w:val="none" w:sz="0" w:space="0" w:color="auto"/>
                                                    <w:right w:val="none" w:sz="0" w:space="0" w:color="auto"/>
                                                  </w:divBdr>
                                                  <w:divsChild>
                                                    <w:div w:id="1478524116">
                                                      <w:marLeft w:val="0"/>
                                                      <w:marRight w:val="0"/>
                                                      <w:marTop w:val="0"/>
                                                      <w:marBottom w:val="0"/>
                                                      <w:divBdr>
                                                        <w:top w:val="none" w:sz="0" w:space="0" w:color="auto"/>
                                                        <w:left w:val="none" w:sz="0" w:space="0" w:color="auto"/>
                                                        <w:bottom w:val="none" w:sz="0" w:space="0" w:color="auto"/>
                                                        <w:right w:val="none" w:sz="0" w:space="0" w:color="auto"/>
                                                      </w:divBdr>
                                                      <w:divsChild>
                                                        <w:div w:id="1156998964">
                                                          <w:marLeft w:val="0"/>
                                                          <w:marRight w:val="0"/>
                                                          <w:marTop w:val="0"/>
                                                          <w:marBottom w:val="0"/>
                                                          <w:divBdr>
                                                            <w:top w:val="none" w:sz="0" w:space="0" w:color="auto"/>
                                                            <w:left w:val="none" w:sz="0" w:space="0" w:color="auto"/>
                                                            <w:bottom w:val="none" w:sz="0" w:space="0" w:color="auto"/>
                                                            <w:right w:val="none" w:sz="0" w:space="0" w:color="auto"/>
                                                          </w:divBdr>
                                                          <w:divsChild>
                                                            <w:div w:id="1799253719">
                                                              <w:marLeft w:val="0"/>
                                                              <w:marRight w:val="0"/>
                                                              <w:marTop w:val="0"/>
                                                              <w:marBottom w:val="0"/>
                                                              <w:divBdr>
                                                                <w:top w:val="none" w:sz="0" w:space="0" w:color="auto"/>
                                                                <w:left w:val="none" w:sz="0" w:space="0" w:color="auto"/>
                                                                <w:bottom w:val="none" w:sz="0" w:space="0" w:color="auto"/>
                                                                <w:right w:val="none" w:sz="0" w:space="0" w:color="auto"/>
                                                              </w:divBdr>
                                                              <w:divsChild>
                                                                <w:div w:id="1093892804">
                                                                  <w:marLeft w:val="0"/>
                                                                  <w:marRight w:val="0"/>
                                                                  <w:marTop w:val="0"/>
                                                                  <w:marBottom w:val="0"/>
                                                                  <w:divBdr>
                                                                    <w:top w:val="none" w:sz="0" w:space="0" w:color="auto"/>
                                                                    <w:left w:val="none" w:sz="0" w:space="0" w:color="auto"/>
                                                                    <w:bottom w:val="none" w:sz="0" w:space="0" w:color="auto"/>
                                                                    <w:right w:val="none" w:sz="0" w:space="0" w:color="auto"/>
                                                                  </w:divBdr>
                                                                  <w:divsChild>
                                                                    <w:div w:id="1531911705">
                                                                      <w:marLeft w:val="0"/>
                                                                      <w:marRight w:val="0"/>
                                                                      <w:marTop w:val="0"/>
                                                                      <w:marBottom w:val="0"/>
                                                                      <w:divBdr>
                                                                        <w:top w:val="none" w:sz="0" w:space="0" w:color="auto"/>
                                                                        <w:left w:val="none" w:sz="0" w:space="0" w:color="auto"/>
                                                                        <w:bottom w:val="none" w:sz="0" w:space="0" w:color="auto"/>
                                                                        <w:right w:val="none" w:sz="0" w:space="0" w:color="auto"/>
                                                                      </w:divBdr>
                                                                      <w:divsChild>
                                                                        <w:div w:id="1828471278">
                                                                          <w:marLeft w:val="0"/>
                                                                          <w:marRight w:val="0"/>
                                                                          <w:marTop w:val="0"/>
                                                                          <w:marBottom w:val="0"/>
                                                                          <w:divBdr>
                                                                            <w:top w:val="none" w:sz="0" w:space="0" w:color="auto"/>
                                                                            <w:left w:val="none" w:sz="0" w:space="0" w:color="auto"/>
                                                                            <w:bottom w:val="none" w:sz="0" w:space="0" w:color="auto"/>
                                                                            <w:right w:val="none" w:sz="0" w:space="0" w:color="auto"/>
                                                                          </w:divBdr>
                                                                          <w:divsChild>
                                                                            <w:div w:id="1906067761">
                                                                              <w:marLeft w:val="0"/>
                                                                              <w:marRight w:val="0"/>
                                                                              <w:marTop w:val="0"/>
                                                                              <w:marBottom w:val="0"/>
                                                                              <w:divBdr>
                                                                                <w:top w:val="none" w:sz="0" w:space="0" w:color="auto"/>
                                                                                <w:left w:val="none" w:sz="0" w:space="0" w:color="auto"/>
                                                                                <w:bottom w:val="none" w:sz="0" w:space="0" w:color="auto"/>
                                                                                <w:right w:val="none" w:sz="0" w:space="0" w:color="auto"/>
                                                                              </w:divBdr>
                                                                              <w:divsChild>
                                                                                <w:div w:id="953292424">
                                                                                  <w:marLeft w:val="0"/>
                                                                                  <w:marRight w:val="0"/>
                                                                                  <w:marTop w:val="0"/>
                                                                                  <w:marBottom w:val="0"/>
                                                                                  <w:divBdr>
                                                                                    <w:top w:val="none" w:sz="0" w:space="0" w:color="auto"/>
                                                                                    <w:left w:val="none" w:sz="0" w:space="0" w:color="auto"/>
                                                                                    <w:bottom w:val="none" w:sz="0" w:space="0" w:color="auto"/>
                                                                                    <w:right w:val="none" w:sz="0" w:space="0" w:color="auto"/>
                                                                                  </w:divBdr>
                                                                                  <w:divsChild>
                                                                                    <w:div w:id="448088467">
                                                                                      <w:marLeft w:val="0"/>
                                                                                      <w:marRight w:val="0"/>
                                                                                      <w:marTop w:val="0"/>
                                                                                      <w:marBottom w:val="0"/>
                                                                                      <w:divBdr>
                                                                                        <w:top w:val="none" w:sz="0" w:space="0" w:color="auto"/>
                                                                                        <w:left w:val="none" w:sz="0" w:space="0" w:color="auto"/>
                                                                                        <w:bottom w:val="none" w:sz="0" w:space="0" w:color="auto"/>
                                                                                        <w:right w:val="none" w:sz="0" w:space="0" w:color="auto"/>
                                                                                      </w:divBdr>
                                                                                      <w:divsChild>
                                                                                        <w:div w:id="1246955604">
                                                                                          <w:marLeft w:val="0"/>
                                                                                          <w:marRight w:val="0"/>
                                                                                          <w:marTop w:val="0"/>
                                                                                          <w:marBottom w:val="0"/>
                                                                                          <w:divBdr>
                                                                                            <w:top w:val="none" w:sz="0" w:space="0" w:color="auto"/>
                                                                                            <w:left w:val="none" w:sz="0" w:space="0" w:color="auto"/>
                                                                                            <w:bottom w:val="none" w:sz="0" w:space="0" w:color="auto"/>
                                                                                            <w:right w:val="none" w:sz="0" w:space="0" w:color="auto"/>
                                                                                          </w:divBdr>
                                                                                          <w:divsChild>
                                                                                            <w:div w:id="1430470345">
                                                                                              <w:marLeft w:val="0"/>
                                                                                              <w:marRight w:val="0"/>
                                                                                              <w:marTop w:val="0"/>
                                                                                              <w:marBottom w:val="0"/>
                                                                                              <w:divBdr>
                                                                                                <w:top w:val="none" w:sz="0" w:space="0" w:color="auto"/>
                                                                                                <w:left w:val="none" w:sz="0" w:space="0" w:color="auto"/>
                                                                                                <w:bottom w:val="none" w:sz="0" w:space="0" w:color="auto"/>
                                                                                                <w:right w:val="none" w:sz="0" w:space="0" w:color="auto"/>
                                                                                              </w:divBdr>
                                                                                              <w:divsChild>
                                                                                                <w:div w:id="71959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3812593">
      <w:bodyDiv w:val="1"/>
      <w:marLeft w:val="0"/>
      <w:marRight w:val="0"/>
      <w:marTop w:val="0"/>
      <w:marBottom w:val="0"/>
      <w:divBdr>
        <w:top w:val="none" w:sz="0" w:space="0" w:color="auto"/>
        <w:left w:val="none" w:sz="0" w:space="0" w:color="auto"/>
        <w:bottom w:val="none" w:sz="0" w:space="0" w:color="auto"/>
        <w:right w:val="none" w:sz="0" w:space="0" w:color="auto"/>
      </w:divBdr>
    </w:div>
    <w:div w:id="203017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OSCE Document" ma:contentTypeID="0x010100B61FC88BBA394FB1902A96B76170DF590081F31D61B3F34B87AE5ACEA58FB5B51B00677077860DC2B8448D9BBD0AD950FFF5" ma:contentTypeVersion="6" ma:contentTypeDescription="OSCE Standard Document" ma:contentTypeScope="" ma:versionID="77683c38312cf840bd4bf3162c42e9c8">
  <xsd:schema xmlns:xsd="http://www.w3.org/2001/XMLSchema" xmlns:xs="http://www.w3.org/2001/XMLSchema" xmlns:p="http://schemas.microsoft.com/office/2006/metadata/properties" xmlns:ns2="1fc8b376-a36e-41c2-b0ec-ba8a570258d0" xmlns:ns3="8ae9e4b5-a25c-480e-bd4a-637337fa20a2" targetNamespace="http://schemas.microsoft.com/office/2006/metadata/properties" ma:root="true" ma:fieldsID="def4a08ddf4c8b08dad259ccb0b29393" ns2:_="" ns3:_="">
    <xsd:import namespace="1fc8b376-a36e-41c2-b0ec-ba8a570258d0"/>
    <xsd:import namespace="8ae9e4b5-a25c-480e-bd4a-637337fa20a2"/>
    <xsd:element name="properties">
      <xsd:complexType>
        <xsd:sequence>
          <xsd:element name="documentManagement">
            <xsd:complexType>
              <xsd:all>
                <xsd:element ref="ns2:idLL" minOccurs="0"/>
                <xsd:element ref="ns2:IsRecord" minOccurs="0"/>
                <xsd:element ref="ns2:IsClosed" minOccurs="0"/>
                <xsd:element ref="ns2:IsObsolete" minOccurs="0"/>
                <xsd:element ref="ns2:LastMajorVersionID" minOccurs="0"/>
                <xsd:element ref="ns2:ActionsPending"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8b376-a36e-41c2-b0ec-ba8a570258d0" elementFormDefault="qualified">
    <xsd:import namespace="http://schemas.microsoft.com/office/2006/documentManagement/types"/>
    <xsd:import namespace="http://schemas.microsoft.com/office/infopath/2007/PartnerControls"/>
    <xsd:element name="idLL" ma:index="8" nillable="true" ma:displayName="idLL" ma:default="0" ma:hidden="true" ma:internalName="idLL">
      <xsd:simpleType>
        <xsd:restriction base="dms:Number"/>
      </xsd:simpleType>
    </xsd:element>
    <xsd:element name="IsRecord" ma:index="9" nillable="true" ma:displayName="IsRecord" ma:hidden="true" ma:internalName="IsRecord">
      <xsd:simpleType>
        <xsd:restriction base="dms:Boolean"/>
      </xsd:simpleType>
    </xsd:element>
    <xsd:element name="IsClosed" ma:index="10" nillable="true" ma:displayName="IsClosed" ma:hidden="true" ma:internalName="IsClosed">
      <xsd:simpleType>
        <xsd:restriction base="dms:Boolean"/>
      </xsd:simpleType>
    </xsd:element>
    <xsd:element name="IsObsolete" ma:index="11" nillable="true" ma:displayName="IsObsolete" ma:hidden="true" ma:internalName="IsObsolete">
      <xsd:simpleType>
        <xsd:restriction base="dms:Boolean"/>
      </xsd:simpleType>
    </xsd:element>
    <xsd:element name="LastMajorVersionID" ma:index="12" nillable="true" ma:displayName="Last Major Version ID" ma:hidden="true" ma:internalName="LastMajorVersionID">
      <xsd:simpleType>
        <xsd:restriction base="dms:Text"/>
      </xsd:simpleType>
    </xsd:element>
    <xsd:element name="ActionsPending" ma:index="13" nillable="true" ma:displayName="Actions Pending" ma:hidden="true" ma:internalName="ActionsPe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e9e4b5-a25c-480e-bd4a-637337fa20a2"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dLL xmlns="1fc8b376-a36e-41c2-b0ec-ba8a570258d0">0</idLL>
    <IsObsolete xmlns="1fc8b376-a36e-41c2-b0ec-ba8a570258d0" xsi:nil="true"/>
    <IsClosed xmlns="1fc8b376-a36e-41c2-b0ec-ba8a570258d0" xsi:nil="true"/>
    <ActionsPending xmlns="1fc8b376-a36e-41c2-b0ec-ba8a570258d0" xsi:nil="true"/>
    <IsRecord xmlns="1fc8b376-a36e-41c2-b0ec-ba8a570258d0" xsi:nil="true"/>
    <LastMajorVersionID xmlns="1fc8b376-a36e-41c2-b0ec-ba8a570258d0" xsi:nil="true"/>
    <_dlc_DocId xmlns="8ae9e4b5-a25c-480e-bd4a-637337fa20a2">SECPCU-1545178547-1182</_dlc_DocId>
    <_dlc_DocIdUrl xmlns="8ae9e4b5-a25c-480e-bd4a-637337fa20a2">
      <Url>https://jarvis.osce.org/sites/sec_pcu/drm/_layouts/15/DocIdRedir.aspx?ID=SECPCU-1545178547-1182</Url>
      <Description>SECPCU-1545178547-1182</Description>
    </_dlc_DocIdUrl>
  </documentManagement>
</p:properties>
</file>

<file path=customXml/itemProps1.xml><?xml version="1.0" encoding="utf-8"?>
<ds:datastoreItem xmlns:ds="http://schemas.openxmlformats.org/officeDocument/2006/customXml" ds:itemID="{770112DC-0F05-4D32-8B92-FBD091925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8b376-a36e-41c2-b0ec-ba8a570258d0"/>
    <ds:schemaRef ds:uri="8ae9e4b5-a25c-480e-bd4a-637337fa2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DC5F6-EC92-4D5D-B82D-DC735E0CFB3C}">
  <ds:schemaRefs>
    <ds:schemaRef ds:uri="http://schemas.microsoft.com/sharepoint/events"/>
  </ds:schemaRefs>
</ds:datastoreItem>
</file>

<file path=customXml/itemProps3.xml><?xml version="1.0" encoding="utf-8"?>
<ds:datastoreItem xmlns:ds="http://schemas.openxmlformats.org/officeDocument/2006/customXml" ds:itemID="{4AD4F1C5-7FDF-4664-9F47-623C00B0FB2F}">
  <ds:schemaRefs>
    <ds:schemaRef ds:uri="http://schemas.microsoft.com/sharepoint/v3/contenttype/forms"/>
  </ds:schemaRefs>
</ds:datastoreItem>
</file>

<file path=customXml/itemProps4.xml><?xml version="1.0" encoding="utf-8"?>
<ds:datastoreItem xmlns:ds="http://schemas.openxmlformats.org/officeDocument/2006/customXml" ds:itemID="{0C9D42F2-231F-4ACE-86F3-C317EC34A2B5}">
  <ds:schemaRefs>
    <ds:schemaRef ds:uri="1fc8b376-a36e-41c2-b0ec-ba8a570258d0"/>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www.w3.org/XML/1998/namespace"/>
    <ds:schemaRef ds:uri="http://schemas.microsoft.com/office/infopath/2007/PartnerControls"/>
    <ds:schemaRef ds:uri="8ae9e4b5-a25c-480e-bd4a-637337fa20a2"/>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404</Words>
  <Characters>2306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Mariya Yakymakha</cp:lastModifiedBy>
  <cp:revision>2</cp:revision>
  <dcterms:created xsi:type="dcterms:W3CDTF">2020-10-29T13:29:00Z</dcterms:created>
  <dcterms:modified xsi:type="dcterms:W3CDTF">2020-10-29T13:29:00Z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0x010100B61FC88BBA394FB1902A96B76170DF590081F31D61B3F34B87AE5ACEA58FB5B51B00677077860DC2B8448D9BBD0AD950FFF5</vt:lpwstr>
  </property>
  <property fmtid="{D5CDD505-2E9C-101B-9397-08002B2CF9AE}" pid="3" name="_dlc_DocIdItemGuid">
    <vt:lpwstr>e35702b2-429d-4ef9-955e-1a4a3514955e</vt:lpwstr>
  </property>
</Properties>
</file>