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FF6F" w14:textId="77777777" w:rsidR="005127F7" w:rsidRPr="00BC7E94" w:rsidRDefault="005B7F76" w:rsidP="00551750">
      <w:pPr>
        <w:shd w:val="clear" w:color="auto" w:fill="FFFFFF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BC7E94">
        <w:rPr>
          <w:rFonts w:ascii="Times New Roman" w:eastAsia="Times New Roman" w:hAnsi="Times New Roman" w:cs="Times New Roman"/>
          <w:b/>
        </w:rPr>
        <w:tab/>
      </w:r>
      <w:r w:rsidRPr="00BC7E94">
        <w:rPr>
          <w:rFonts w:ascii="Times New Roman" w:eastAsia="Times New Roman" w:hAnsi="Times New Roman" w:cs="Times New Roman"/>
          <w:b/>
        </w:rPr>
        <w:tab/>
      </w:r>
      <w:r w:rsidRPr="00BC7E94">
        <w:rPr>
          <w:rFonts w:ascii="Times New Roman" w:eastAsia="Times New Roman" w:hAnsi="Times New Roman" w:cs="Times New Roman"/>
          <w:b/>
        </w:rPr>
        <w:tab/>
      </w:r>
      <w:r w:rsidRPr="00BC7E94">
        <w:rPr>
          <w:rFonts w:ascii="Times New Roman" w:eastAsia="Times New Roman" w:hAnsi="Times New Roman" w:cs="Times New Roman"/>
          <w:b/>
        </w:rPr>
        <w:tab/>
      </w:r>
      <w:r w:rsidRPr="00BC7E94">
        <w:rPr>
          <w:rFonts w:ascii="Times New Roman" w:eastAsia="Times New Roman" w:hAnsi="Times New Roman" w:cs="Times New Roman"/>
          <w:b/>
        </w:rPr>
        <w:tab/>
      </w:r>
      <w:r w:rsidRPr="00BC7E94">
        <w:rPr>
          <w:rFonts w:ascii="Times New Roman" w:eastAsia="Times New Roman" w:hAnsi="Times New Roman" w:cs="Times New Roman"/>
          <w:b/>
        </w:rPr>
        <w:tab/>
      </w:r>
      <w:r w:rsidR="00551750" w:rsidRPr="00BC7E94">
        <w:rPr>
          <w:rFonts w:ascii="Times New Roman" w:eastAsia="Times New Roman" w:hAnsi="Times New Roman" w:cs="Times New Roman"/>
        </w:rPr>
        <w:t>Date/</w:t>
      </w:r>
      <w:r w:rsidR="00551750" w:rsidRPr="00BC7E94">
        <w:rPr>
          <w:rFonts w:ascii="Times New Roman" w:hAnsi="Times New Roman" w:cs="Times New Roman"/>
          <w:lang w:val="uk-UA"/>
        </w:rPr>
        <w:t>Дата</w:t>
      </w:r>
      <w:r w:rsidR="00551750" w:rsidRPr="00BC7E94">
        <w:rPr>
          <w:rFonts w:ascii="Times New Roman" w:eastAsia="Times New Roman" w:hAnsi="Times New Roman" w:cs="Times New Roman"/>
        </w:rPr>
        <w:t xml:space="preserve">: </w:t>
      </w:r>
      <w:r w:rsidR="000228F8">
        <w:rPr>
          <w:rFonts w:ascii="Times New Roman" w:eastAsia="Times New Roman" w:hAnsi="Times New Roman" w:cs="Times New Roman"/>
        </w:rPr>
        <w:t>20</w:t>
      </w:r>
      <w:r w:rsidR="00551750" w:rsidRPr="00BC7E94">
        <w:rPr>
          <w:rFonts w:ascii="Times New Roman" w:eastAsia="Times New Roman" w:hAnsi="Times New Roman" w:cs="Times New Roman"/>
        </w:rPr>
        <w:t>/0</w:t>
      </w:r>
      <w:r w:rsidR="008239FF" w:rsidRPr="00BC7E94">
        <w:rPr>
          <w:rFonts w:ascii="Times New Roman" w:eastAsia="Times New Roman" w:hAnsi="Times New Roman" w:cs="Times New Roman"/>
        </w:rPr>
        <w:t>1</w:t>
      </w:r>
      <w:r w:rsidR="00551750" w:rsidRPr="00BC7E94">
        <w:rPr>
          <w:rFonts w:ascii="Times New Roman" w:eastAsia="Times New Roman" w:hAnsi="Times New Roman" w:cs="Times New Roman"/>
        </w:rPr>
        <w:t>/20</w:t>
      </w:r>
      <w:r w:rsidR="008239FF" w:rsidRPr="00BC7E94">
        <w:rPr>
          <w:rFonts w:ascii="Times New Roman" w:eastAsia="Times New Roman" w:hAnsi="Times New Roman" w:cs="Times New Roman"/>
        </w:rPr>
        <w:t>21</w:t>
      </w:r>
    </w:p>
    <w:p w14:paraId="200F15CD" w14:textId="77777777" w:rsidR="00551750" w:rsidRPr="00BC7E94" w:rsidRDefault="00551750" w:rsidP="00551750">
      <w:pPr>
        <w:shd w:val="clear" w:color="auto" w:fill="FFFFFF"/>
        <w:jc w:val="center"/>
        <w:rPr>
          <w:rFonts w:ascii="Times New Roman" w:hAnsi="Times New Roman" w:cs="Times New Roman"/>
          <w:b/>
          <w:lang w:val="uk-UA"/>
        </w:rPr>
      </w:pPr>
      <w:r w:rsidRPr="00BC7E94">
        <w:rPr>
          <w:rFonts w:ascii="Times New Roman" w:eastAsia="Times New Roman" w:hAnsi="Times New Roman" w:cs="Times New Roman"/>
          <w:b/>
        </w:rPr>
        <w:t xml:space="preserve">CLARIFICATION NOTE NO. 1 / </w:t>
      </w:r>
      <w:r w:rsidRPr="00BC7E94">
        <w:rPr>
          <w:rFonts w:ascii="Times New Roman" w:hAnsi="Times New Roman" w:cs="Times New Roman"/>
          <w:b/>
          <w:lang w:val="uk-UA"/>
        </w:rPr>
        <w:t>УТОЧНЕННЯ №1</w:t>
      </w:r>
    </w:p>
    <w:p w14:paraId="7DC41018" w14:textId="77777777" w:rsidR="009B67ED" w:rsidRPr="00BC7E94" w:rsidRDefault="006914CE" w:rsidP="004F3E4C">
      <w:pPr>
        <w:spacing w:before="100" w:beforeAutospacing="1" w:after="100" w:afterAutospacing="1" w:line="240" w:lineRule="auto"/>
        <w:ind w:left="142"/>
        <w:rPr>
          <w:rFonts w:ascii="Times New Roman" w:hAnsi="Times New Roman" w:cs="Times New Roman"/>
          <w:lang w:val="en-US"/>
        </w:rPr>
      </w:pPr>
      <w:r w:rsidRPr="00BC7E94">
        <w:rPr>
          <w:rFonts w:ascii="Times New Roman" w:hAnsi="Times New Roman" w:cs="Times New Roman"/>
        </w:rPr>
        <w:t>Ref</w:t>
      </w:r>
      <w:r w:rsidRPr="00BC7E94">
        <w:rPr>
          <w:rFonts w:ascii="Times New Roman" w:hAnsi="Times New Roman" w:cs="Times New Roman"/>
          <w:lang w:val="uk-UA"/>
        </w:rPr>
        <w:t>.</w:t>
      </w:r>
      <w:r w:rsidR="00D51F80" w:rsidRPr="00BC7E94">
        <w:rPr>
          <w:rFonts w:ascii="Times New Roman" w:hAnsi="Times New Roman" w:cs="Times New Roman"/>
          <w:lang w:val="en-US"/>
        </w:rPr>
        <w:t xml:space="preserve">/ </w:t>
      </w:r>
      <w:r w:rsidR="00D51F80" w:rsidRPr="00BC7E94">
        <w:rPr>
          <w:rFonts w:ascii="Times New Roman" w:hAnsi="Times New Roman" w:cs="Times New Roman"/>
          <w:lang w:val="uk-UA"/>
        </w:rPr>
        <w:t>Реєстраційний</w:t>
      </w:r>
      <w:r w:rsidR="00D51F80" w:rsidRPr="00BC7E94">
        <w:rPr>
          <w:rFonts w:ascii="Times New Roman" w:hAnsi="Times New Roman" w:cs="Times New Roman"/>
          <w:lang w:val="en-US"/>
        </w:rPr>
        <w:t xml:space="preserve"> </w:t>
      </w:r>
      <w:r w:rsidR="00D51F80" w:rsidRPr="00BC7E94">
        <w:rPr>
          <w:rFonts w:ascii="Times New Roman" w:hAnsi="Times New Roman" w:cs="Times New Roman"/>
        </w:rPr>
        <w:t>№</w:t>
      </w:r>
      <w:r w:rsidRPr="00BC7E94">
        <w:rPr>
          <w:rFonts w:ascii="Times New Roman" w:hAnsi="Times New Roman" w:cs="Times New Roman"/>
          <w:lang w:val="uk-UA"/>
        </w:rPr>
        <w:t xml:space="preserve">: </w:t>
      </w:r>
      <w:r w:rsidR="009B67ED" w:rsidRPr="00BC7E94">
        <w:rPr>
          <w:rFonts w:ascii="Times New Roman" w:hAnsi="Times New Roman" w:cs="Times New Roman"/>
          <w:b/>
          <w:lang w:val="en-US"/>
        </w:rPr>
        <w:t>ITB/SMM/</w:t>
      </w:r>
      <w:r w:rsidR="008239FF" w:rsidRPr="00BC7E94">
        <w:rPr>
          <w:rFonts w:ascii="Times New Roman" w:hAnsi="Times New Roman" w:cs="Times New Roman"/>
          <w:b/>
          <w:lang w:val="en-US"/>
        </w:rPr>
        <w:t>74</w:t>
      </w:r>
      <w:r w:rsidR="009B67ED" w:rsidRPr="00BC7E94">
        <w:rPr>
          <w:rFonts w:ascii="Times New Roman" w:hAnsi="Times New Roman" w:cs="Times New Roman"/>
          <w:b/>
          <w:lang w:val="en-US"/>
        </w:rPr>
        <w:t>/2020</w:t>
      </w:r>
    </w:p>
    <w:p w14:paraId="65AA5284" w14:textId="77777777" w:rsidR="00551750" w:rsidRPr="00BC7E94" w:rsidRDefault="00C94AB5" w:rsidP="00B81283">
      <w:pPr>
        <w:shd w:val="clear" w:color="auto" w:fill="FFFFFF"/>
        <w:ind w:left="142"/>
        <w:rPr>
          <w:rFonts w:ascii="Times New Roman" w:eastAsia="Calibri" w:hAnsi="Times New Roman" w:cs="Times New Roman"/>
          <w:b/>
          <w:lang w:val="en-US"/>
        </w:rPr>
      </w:pPr>
      <w:r w:rsidRPr="00BC7E94">
        <w:rPr>
          <w:rFonts w:ascii="Times New Roman" w:hAnsi="Times New Roman" w:cs="Times New Roman"/>
        </w:rPr>
        <w:t>Subject</w:t>
      </w:r>
      <w:r w:rsidRPr="00BC7E94">
        <w:rPr>
          <w:rFonts w:ascii="Times New Roman" w:hAnsi="Times New Roman" w:cs="Times New Roman"/>
          <w:lang w:val="uk-UA"/>
        </w:rPr>
        <w:t xml:space="preserve">: </w:t>
      </w:r>
      <w:r w:rsidR="008239FF" w:rsidRPr="00BC7E94">
        <w:rPr>
          <w:rFonts w:ascii="Times New Roman" w:hAnsi="Times New Roman" w:cs="Times New Roman"/>
          <w:b/>
          <w:bCs/>
          <w:lang w:val="uk-UA"/>
        </w:rPr>
        <w:t xml:space="preserve">Provision of Security Services </w:t>
      </w:r>
      <w:r w:rsidR="00551750" w:rsidRPr="00BC7E94">
        <w:rPr>
          <w:rFonts w:ascii="Times New Roman" w:eastAsia="Calibri" w:hAnsi="Times New Roman" w:cs="Times New Roman"/>
          <w:b/>
          <w:lang w:val="en-US"/>
        </w:rPr>
        <w:t xml:space="preserve">/ </w:t>
      </w:r>
      <w:r w:rsidR="008239FF" w:rsidRPr="00BC7E94">
        <w:rPr>
          <w:rFonts w:ascii="Times New Roman" w:eastAsia="Calibri" w:hAnsi="Times New Roman" w:cs="Times New Roman"/>
          <w:b/>
          <w:lang w:val="en-US"/>
        </w:rPr>
        <w:t>Надання послуг з охорони</w:t>
      </w:r>
    </w:p>
    <w:p w14:paraId="522C7E13" w14:textId="77777777" w:rsidR="00551750" w:rsidRPr="00BC7E94" w:rsidRDefault="00551750" w:rsidP="004F3E4C">
      <w:pPr>
        <w:spacing w:before="100" w:beforeAutospacing="1" w:after="100" w:afterAutospacing="1" w:line="240" w:lineRule="auto"/>
        <w:ind w:left="142"/>
        <w:rPr>
          <w:rFonts w:ascii="Times New Roman" w:hAnsi="Times New Roman" w:cs="Times New Roman"/>
          <w:b/>
          <w:lang w:val="uk-UA"/>
        </w:r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394"/>
        <w:gridCol w:w="5528"/>
      </w:tblGrid>
      <w:tr w:rsidR="00E42866" w:rsidRPr="00BC7E94" w14:paraId="4E244276" w14:textId="77777777" w:rsidTr="00605719">
        <w:trPr>
          <w:trHeight w:val="600"/>
        </w:trPr>
        <w:tc>
          <w:tcPr>
            <w:tcW w:w="738" w:type="dxa"/>
            <w:shd w:val="clear" w:color="auto" w:fill="auto"/>
            <w:vAlign w:val="center"/>
            <w:hideMark/>
          </w:tcPr>
          <w:p w14:paraId="0FED7CDE" w14:textId="77777777" w:rsidR="007B1B5A" w:rsidRPr="00BC7E94" w:rsidRDefault="007B1B5A" w:rsidP="0060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C7E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No.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4DBFB96" w14:textId="77777777" w:rsidR="007B1B5A" w:rsidRPr="00BC7E94" w:rsidRDefault="007B1B5A" w:rsidP="0060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BC7E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QUESTION </w:t>
            </w:r>
            <w:r w:rsidR="00551750" w:rsidRPr="00BC7E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/ </w:t>
            </w:r>
            <w:r w:rsidR="00551750" w:rsidRPr="00BC7E9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ПИТАННЯ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64F600B" w14:textId="77777777" w:rsidR="007B1B5A" w:rsidRPr="00BC7E94" w:rsidRDefault="007B1B5A" w:rsidP="0060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BC7E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ANSWER</w:t>
            </w:r>
            <w:r w:rsidR="00551750" w:rsidRPr="00BC7E9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r w:rsidRPr="00BC7E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/</w:t>
            </w:r>
            <w:r w:rsidR="00551750" w:rsidRPr="00BC7E9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ВІДПОВІДЬ</w:t>
            </w:r>
          </w:p>
        </w:tc>
      </w:tr>
      <w:tr w:rsidR="00E42866" w:rsidRPr="00BC7E94" w14:paraId="1CE69060" w14:textId="77777777" w:rsidTr="00605719">
        <w:trPr>
          <w:trHeight w:val="2437"/>
        </w:trPr>
        <w:tc>
          <w:tcPr>
            <w:tcW w:w="738" w:type="dxa"/>
            <w:shd w:val="clear" w:color="auto" w:fill="auto"/>
            <w:noWrap/>
            <w:vAlign w:val="center"/>
          </w:tcPr>
          <w:p w14:paraId="6016991C" w14:textId="77777777" w:rsidR="007B1B5A" w:rsidRPr="00BC7E94" w:rsidRDefault="00590CF1" w:rsidP="006057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C7E9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5DFCA4C1" w14:textId="77777777" w:rsidR="0034073E" w:rsidRPr="00BC7E94" w:rsidRDefault="00E5678C" w:rsidP="00E5678C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  <w:r w:rsidRPr="00BC7E94">
              <w:rPr>
                <w:rFonts w:ascii="Times New Roman" w:hAnsi="Times New Roman" w:cs="Times New Roman"/>
                <w:lang w:val="ru-RU"/>
              </w:rPr>
              <w:t>Я</w:t>
            </w:r>
            <w:r w:rsidRPr="00BC7E94">
              <w:rPr>
                <w:rFonts w:ascii="Times New Roman" w:hAnsi="Times New Roman" w:cs="Times New Roman"/>
                <w:lang w:val="uk-UA"/>
              </w:rPr>
              <w:t>кою мовою має подаватись документи на підтвердження кваліфікаційних та технічних вимог (документи охоронників, документи на автотранспорт, страховки тощо)? чи допускається надання копій таких документів українською/російською мовами?</w:t>
            </w:r>
          </w:p>
          <w:p w14:paraId="40497B4C" w14:textId="77777777" w:rsidR="00E5678C" w:rsidRPr="00BC7E94" w:rsidRDefault="00E5678C" w:rsidP="00E5678C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5E0BDDC3" w14:textId="77777777" w:rsidR="00406342" w:rsidRPr="00BC7E94" w:rsidRDefault="00406342" w:rsidP="00E5678C">
            <w:pPr>
              <w:spacing w:before="120"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BC7E94">
              <w:rPr>
                <w:rFonts w:ascii="Times New Roman" w:hAnsi="Times New Roman" w:cs="Times New Roman"/>
                <w:lang w:val="en-US"/>
              </w:rPr>
              <w:t xml:space="preserve">In what language should supportive documents (documents of security guards, documents for transportation vehicles, insurance certificates etc) be submitted? Is it allowed to submit these documents in </w:t>
            </w:r>
            <w:r w:rsidR="00C833BF" w:rsidRPr="00BC7E94">
              <w:rPr>
                <w:rFonts w:ascii="Times New Roman" w:hAnsi="Times New Roman" w:cs="Times New Roman"/>
                <w:lang w:val="en-US"/>
              </w:rPr>
              <w:t>Russian</w:t>
            </w:r>
            <w:r w:rsidRPr="00BC7E94">
              <w:rPr>
                <w:rFonts w:ascii="Times New Roman" w:hAnsi="Times New Roman" w:cs="Times New Roman"/>
                <w:lang w:val="en-US"/>
              </w:rPr>
              <w:t>/Ukrainian</w:t>
            </w:r>
          </w:p>
          <w:p w14:paraId="084762CD" w14:textId="77777777" w:rsidR="00E5678C" w:rsidRPr="00BC7E94" w:rsidRDefault="00E5678C" w:rsidP="00E5678C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14:paraId="35A60799" w14:textId="77777777" w:rsidR="00E45B53" w:rsidRPr="00BC7E94" w:rsidRDefault="00406342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BC7E94">
              <w:rPr>
                <w:rFonts w:ascii="Times New Roman" w:eastAsia="Times New Roman" w:hAnsi="Times New Roman" w:cs="Times New Roman"/>
                <w:lang w:val="uk-UA"/>
              </w:rPr>
              <w:t>Документи можуть подаватись мовою оригіналу (українська, російська). Переводити їх не потрубно.</w:t>
            </w:r>
          </w:p>
          <w:p w14:paraId="3D7E4A1B" w14:textId="77777777" w:rsidR="00406342" w:rsidRPr="00BC7E94" w:rsidRDefault="00406342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0EDB943" w14:textId="77777777" w:rsidR="00406342" w:rsidRPr="00BC7E94" w:rsidRDefault="00406342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AE915CF" w14:textId="77777777" w:rsidR="00406342" w:rsidRPr="00BC7E94" w:rsidRDefault="00406342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AF67134" w14:textId="77777777" w:rsidR="00406342" w:rsidRPr="00BC7E94" w:rsidRDefault="00406342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B61AAE9" w14:textId="77777777" w:rsidR="00406342" w:rsidRPr="00BC7E94" w:rsidRDefault="00406342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BC7E94">
              <w:rPr>
                <w:rFonts w:ascii="Times New Roman" w:eastAsia="Times New Roman" w:hAnsi="Times New Roman" w:cs="Times New Roman"/>
                <w:lang w:val="uk-UA"/>
              </w:rPr>
              <w:t>There is no need to translate the supporting documents. It is ok to have them in the original language</w:t>
            </w:r>
            <w:r w:rsidR="00C833BF"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C833BF" w:rsidRPr="00BC7E94">
              <w:rPr>
                <w:rFonts w:ascii="Times New Roman" w:eastAsia="Times New Roman" w:hAnsi="Times New Roman" w:cs="Times New Roman"/>
                <w:lang w:val="en-US"/>
              </w:rPr>
              <w:t>(Ukrainian, Russian</w:t>
            </w:r>
            <w:r w:rsidR="00C833BF" w:rsidRPr="00BC7E94">
              <w:rPr>
                <w:rFonts w:ascii="Times New Roman" w:eastAsia="Times New Roman" w:hAnsi="Times New Roman" w:cs="Times New Roman"/>
                <w:lang w:val="uk-UA"/>
              </w:rPr>
              <w:t>)</w:t>
            </w:r>
            <w:r w:rsidRPr="00BC7E94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</w:tr>
      <w:tr w:rsidR="00E42866" w:rsidRPr="00BC7E94" w14:paraId="008DF3C7" w14:textId="77777777" w:rsidTr="00605719">
        <w:trPr>
          <w:trHeight w:val="1014"/>
        </w:trPr>
        <w:tc>
          <w:tcPr>
            <w:tcW w:w="738" w:type="dxa"/>
            <w:shd w:val="clear" w:color="auto" w:fill="auto"/>
            <w:noWrap/>
            <w:vAlign w:val="center"/>
          </w:tcPr>
          <w:p w14:paraId="543D83B9" w14:textId="77777777" w:rsidR="00927AF9" w:rsidRPr="00BC7E94" w:rsidRDefault="00927AF9" w:rsidP="006057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C7E9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56F329AC" w14:textId="77777777" w:rsidR="00927AF9" w:rsidRPr="00BC7E94" w:rsidRDefault="001349F9" w:rsidP="001349F9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  <w:r w:rsidRPr="00BC7E94">
              <w:rPr>
                <w:rFonts w:ascii="Times New Roman" w:hAnsi="Times New Roman" w:cs="Times New Roman"/>
                <w:lang w:val="uk-UA"/>
              </w:rPr>
              <w:t>В таблиці 1</w:t>
            </w:r>
            <w:r w:rsidRPr="00BC7E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C7E94">
              <w:rPr>
                <w:rFonts w:ascii="Times New Roman" w:hAnsi="Times New Roman" w:cs="Times New Roman"/>
                <w:lang w:val="uk-UA"/>
              </w:rPr>
              <w:t xml:space="preserve">Annex 4 "одиниця вимірювання" - мається на увазі "одна година охорони одним охоронником"? Якщо так, то яку суму ставити в колонці "Запропонована ціна на 2021-2022"? </w:t>
            </w:r>
          </w:p>
          <w:p w14:paraId="499280AD" w14:textId="77777777" w:rsidR="00BA4327" w:rsidRPr="00BC7E94" w:rsidRDefault="00BA4327" w:rsidP="001349F9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145F5AD8" w14:textId="77777777" w:rsidR="00BA4327" w:rsidRPr="00BC7E94" w:rsidRDefault="00BA4327" w:rsidP="001349F9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292CDCD3" w14:textId="77777777" w:rsidR="00BA4327" w:rsidRPr="00BC7E94" w:rsidRDefault="00BA4327" w:rsidP="001349F9">
            <w:pPr>
              <w:spacing w:before="120"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BC7E94">
              <w:rPr>
                <w:rFonts w:ascii="Times New Roman" w:hAnsi="Times New Roman" w:cs="Times New Roman"/>
                <w:lang w:val="en-US"/>
              </w:rPr>
              <w:t xml:space="preserve">In the Table 1 of Annex 4 </w:t>
            </w:r>
            <w:r w:rsidR="0016539C" w:rsidRPr="00BC7E94">
              <w:rPr>
                <w:rFonts w:ascii="Times New Roman" w:hAnsi="Times New Roman" w:cs="Times New Roman"/>
                <w:lang w:val="en-US"/>
              </w:rPr>
              <w:t xml:space="preserve"> “Unit” is meant as 1 hour of work of 1 security guard? If yes then what amount should be put in the column </w:t>
            </w:r>
            <w:r w:rsidR="00220D42" w:rsidRPr="00BC7E94">
              <w:rPr>
                <w:rFonts w:ascii="Times New Roman" w:hAnsi="Times New Roman" w:cs="Times New Roman"/>
                <w:lang w:val="en-US"/>
              </w:rPr>
              <w:t>“Proposed price for 2021-2022”</w:t>
            </w:r>
          </w:p>
        </w:tc>
        <w:tc>
          <w:tcPr>
            <w:tcW w:w="5528" w:type="dxa"/>
            <w:shd w:val="clear" w:color="auto" w:fill="auto"/>
          </w:tcPr>
          <w:p w14:paraId="392041A7" w14:textId="77777777" w:rsidR="00927AF9" w:rsidRPr="00BC7E94" w:rsidRDefault="0016539C" w:rsidP="00A838D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7E94">
              <w:rPr>
                <w:rFonts w:ascii="Times New Roman" w:eastAsia="Times New Roman" w:hAnsi="Times New Roman" w:cs="Times New Roman"/>
                <w:lang w:val="uk-UA"/>
              </w:rPr>
              <w:t>Вартість однієї години роботи од</w:t>
            </w:r>
            <w:r w:rsidRPr="00BC7E94">
              <w:rPr>
                <w:rFonts w:ascii="Times New Roman" w:eastAsia="Times New Roman" w:hAnsi="Times New Roman" w:cs="Times New Roman"/>
                <w:lang w:val="ru-RU"/>
              </w:rPr>
              <w:t>ног</w:t>
            </w:r>
            <w:r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о охоронця. </w:t>
            </w:r>
            <w:r w:rsidR="00EC1312" w:rsidRPr="00BC7E94">
              <w:rPr>
                <w:rFonts w:ascii="Times New Roman" w:eastAsia="Times New Roman" w:hAnsi="Times New Roman" w:cs="Times New Roman"/>
                <w:lang w:val="uk-UA"/>
              </w:rPr>
              <w:t>Таблиця 1 Додатку 4</w:t>
            </w:r>
            <w:r w:rsidR="001349F9"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 є інформативною і</w:t>
            </w:r>
            <w:r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C1312" w:rsidRPr="00BC7E94">
              <w:rPr>
                <w:rFonts w:ascii="Times New Roman" w:eastAsia="Times New Roman" w:hAnsi="Times New Roman" w:cs="Times New Roman"/>
                <w:lang w:val="uk-UA"/>
              </w:rPr>
              <w:t>може не заповнюватися. В</w:t>
            </w:r>
            <w:r w:rsidR="001349F9"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 ній можна вказати посилання на таблицю</w:t>
            </w:r>
            <w:r w:rsidR="00A838D2"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 1 Додатку Е, де мають бути вказані деталізовані ціни</w:t>
            </w:r>
            <w:r w:rsidR="00EC1312"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 на охорону</w:t>
            </w:r>
            <w:r w:rsidR="00A838D2"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 по регіонах, а також </w:t>
            </w:r>
            <w:r w:rsidR="00EC1312"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по </w:t>
            </w:r>
            <w:r w:rsidR="00A838D2"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витратах. </w:t>
            </w:r>
            <w:r w:rsidR="00EC1312" w:rsidRPr="00BC7E94">
              <w:rPr>
                <w:rFonts w:ascii="Times New Roman" w:eastAsia="Times New Roman" w:hAnsi="Times New Roman" w:cs="Times New Roman"/>
                <w:lang w:val="ru-RU"/>
              </w:rPr>
              <w:t>Вартість (ціна) вказується з розрахунку наведеної в ТЗ кількості постів охорони з 31.03.21 до 31.03.22.</w:t>
            </w:r>
          </w:p>
          <w:p w14:paraId="25836395" w14:textId="77777777" w:rsidR="00BB31B8" w:rsidRPr="00BC7E94" w:rsidRDefault="00BB31B8" w:rsidP="00A838D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9022A5" w14:textId="77777777" w:rsidR="00BB31B8" w:rsidRPr="00BC7E94" w:rsidRDefault="0016539C" w:rsidP="00EC131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7E94">
              <w:rPr>
                <w:rFonts w:ascii="Times New Roman" w:eastAsia="Times New Roman" w:hAnsi="Times New Roman" w:cs="Times New Roman"/>
                <w:lang w:val="en-US"/>
              </w:rPr>
              <w:t xml:space="preserve">Price of work of 1 security guard per 1 hour. </w:t>
            </w:r>
            <w:r w:rsidR="00BB31B8" w:rsidRPr="00BC7E94">
              <w:rPr>
                <w:rFonts w:ascii="Times New Roman" w:eastAsia="Times New Roman" w:hAnsi="Times New Roman" w:cs="Times New Roman"/>
                <w:lang w:val="en-US"/>
              </w:rPr>
              <w:t xml:space="preserve">Table 1 of Annex 4 is informative and may not be filled out. Reference in it can be made on Table 1 of Annex E where prices for security guarding services, split on regions and expenditures should be submitted. </w:t>
            </w:r>
            <w:r w:rsidR="00EC1312" w:rsidRPr="00BC7E94">
              <w:rPr>
                <w:rFonts w:ascii="Times New Roman" w:eastAsia="Times New Roman" w:hAnsi="Times New Roman" w:cs="Times New Roman"/>
                <w:lang w:val="en-US"/>
              </w:rPr>
              <w:t>Price can be calculated</w:t>
            </w:r>
            <w:r w:rsidR="00BB31B8" w:rsidRPr="00BC7E94">
              <w:rPr>
                <w:rFonts w:ascii="Times New Roman" w:eastAsia="Times New Roman" w:hAnsi="Times New Roman" w:cs="Times New Roman"/>
                <w:lang w:val="en-US"/>
              </w:rPr>
              <w:t xml:space="preserve"> based on quantity of </w:t>
            </w:r>
            <w:r w:rsidR="00EC1312" w:rsidRPr="00BC7E94">
              <w:rPr>
                <w:rFonts w:ascii="Times New Roman" w:eastAsia="Times New Roman" w:hAnsi="Times New Roman" w:cs="Times New Roman"/>
                <w:lang w:val="en-US"/>
              </w:rPr>
              <w:t>required security posts for 31.03.21 till 31.03.22. indicated in Terms of reference.</w:t>
            </w:r>
          </w:p>
        </w:tc>
      </w:tr>
      <w:tr w:rsidR="00E42866" w:rsidRPr="00BC7E94" w14:paraId="550A7646" w14:textId="77777777" w:rsidTr="00605719">
        <w:trPr>
          <w:trHeight w:val="3360"/>
        </w:trPr>
        <w:tc>
          <w:tcPr>
            <w:tcW w:w="738" w:type="dxa"/>
            <w:shd w:val="clear" w:color="auto" w:fill="auto"/>
            <w:noWrap/>
            <w:vAlign w:val="center"/>
          </w:tcPr>
          <w:p w14:paraId="60CDD8FB" w14:textId="77777777" w:rsidR="007B1B5A" w:rsidRPr="00BC7E94" w:rsidRDefault="00590CF1" w:rsidP="006057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C7E9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4394" w:type="dxa"/>
            <w:shd w:val="clear" w:color="auto" w:fill="auto"/>
          </w:tcPr>
          <w:p w14:paraId="5409FE29" w14:textId="77777777" w:rsidR="007B1B5A" w:rsidRPr="00BC7E94" w:rsidRDefault="00CC532C" w:rsidP="00605719">
            <w:pPr>
              <w:spacing w:before="120" w:after="120" w:line="240" w:lineRule="auto"/>
              <w:rPr>
                <w:rFonts w:ascii="Times New Roman" w:hAnsi="Times New Roman" w:cs="Times New Roman"/>
                <w:lang w:val="ru-RU"/>
              </w:rPr>
            </w:pPr>
            <w:r w:rsidRPr="00BC7E94">
              <w:rPr>
                <w:rFonts w:ascii="Times New Roman" w:hAnsi="Times New Roman" w:cs="Times New Roman"/>
                <w:lang w:val="ru-RU"/>
              </w:rPr>
              <w:t>Застосування індексації при зміні мінімальної заробітної плати - застосовується, якщо по регіонам змінюється не пропорційно зміні мінімальної зарплати?  наприклад, мінімалка зросла на 12%, але по Києву ми збільшуємо на 12%, а по Львову - на 10% , тоді в пропозиції ми прописуємо індекси ? якщо ж по всім регіонам буде збільшуватись однаково, тоді індекс буде "1"?</w:t>
            </w:r>
          </w:p>
          <w:p w14:paraId="1E683C32" w14:textId="77777777" w:rsidR="00D25DE7" w:rsidRPr="00BC7E94" w:rsidRDefault="00D25DE7" w:rsidP="00605719">
            <w:pPr>
              <w:spacing w:before="120" w:after="12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FDA00B7" w14:textId="77777777" w:rsidR="00D25DE7" w:rsidRPr="00BC7E94" w:rsidRDefault="00D25DE7" w:rsidP="00D25DE7">
            <w:pPr>
              <w:spacing w:before="120"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BC7E94">
              <w:rPr>
                <w:rFonts w:ascii="Times New Roman" w:hAnsi="Times New Roman" w:cs="Times New Roman"/>
                <w:lang w:val="en-US"/>
              </w:rPr>
              <w:t xml:space="preserve">Indexation in case of change of minimum salary is applicable if change of minimum salary among regions is not proportional? For example if minimum salary has grown up on 12%, but in Kyiv we increase it on 12% ans in Lviv on 10%, then indexes should be submitted in proposition? In case in all regions it has grown up evenly, then index will be “1”? </w:t>
            </w:r>
          </w:p>
        </w:tc>
        <w:tc>
          <w:tcPr>
            <w:tcW w:w="5528" w:type="dxa"/>
            <w:shd w:val="clear" w:color="auto" w:fill="auto"/>
          </w:tcPr>
          <w:p w14:paraId="095A28F4" w14:textId="77777777" w:rsidR="00C209AF" w:rsidRPr="00BC7E94" w:rsidRDefault="000279D8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BC7E94">
              <w:rPr>
                <w:rFonts w:ascii="Times New Roman" w:eastAsia="Times New Roman" w:hAnsi="Times New Roman" w:cs="Times New Roman"/>
                <w:lang w:val="uk-UA"/>
              </w:rPr>
              <w:t>Відсоток індексації</w:t>
            </w:r>
            <w:r w:rsidR="00AE4D61"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 може бути вказаний однаковим в усіх регіонах або може бути різним в залежності від цінової політики контрагента. Наприклад 10% у всіх регионах.</w:t>
            </w:r>
            <w:r w:rsidR="003F71FA"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 Або 10% у Львові і 12% у Києві.</w:t>
            </w:r>
          </w:p>
          <w:p w14:paraId="62E1BC28" w14:textId="77777777" w:rsidR="00D25DE7" w:rsidRPr="00BC7E94" w:rsidRDefault="00D25DE7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8FC281F" w14:textId="77777777" w:rsidR="00D25DE7" w:rsidRPr="00BC7E94" w:rsidRDefault="00D25DE7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9BDBB8" w14:textId="77777777" w:rsidR="00D25DE7" w:rsidRPr="00BC7E94" w:rsidRDefault="00D25DE7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248ED00" w14:textId="77777777" w:rsidR="00D25DE7" w:rsidRPr="00BC7E94" w:rsidRDefault="00D25DE7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2B8D399" w14:textId="77777777" w:rsidR="00D25DE7" w:rsidRPr="00BC7E94" w:rsidRDefault="00D25DE7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79A49B5" w14:textId="77777777" w:rsidR="00D25DE7" w:rsidRPr="00BC7E94" w:rsidRDefault="00D25DE7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7E94">
              <w:rPr>
                <w:rFonts w:ascii="Times New Roman" w:eastAsia="Times New Roman" w:hAnsi="Times New Roman" w:cs="Times New Roman"/>
                <w:lang w:val="uk-UA"/>
              </w:rPr>
              <w:t xml:space="preserve">Percent of indexation can be indicated </w:t>
            </w:r>
            <w:r w:rsidRPr="00BC7E94">
              <w:rPr>
                <w:rFonts w:ascii="Times New Roman" w:eastAsia="Times New Roman" w:hAnsi="Times New Roman" w:cs="Times New Roman"/>
                <w:lang w:val="en-US"/>
              </w:rPr>
              <w:t xml:space="preserve">as the same in all regions or can be different depending on pricing policy of the vendor. </w:t>
            </w:r>
            <w:r w:rsidR="003F71FA" w:rsidRPr="00BC7E94">
              <w:rPr>
                <w:rFonts w:ascii="Times New Roman" w:eastAsia="Times New Roman" w:hAnsi="Times New Roman" w:cs="Times New Roman"/>
                <w:lang w:val="en-US"/>
              </w:rPr>
              <w:t>For example, 10% in all regions. Or 10 % in Lviv and 12% in Kyiv.</w:t>
            </w:r>
          </w:p>
        </w:tc>
      </w:tr>
      <w:tr w:rsidR="00E42866" w:rsidRPr="00BC7E94" w14:paraId="6AB88F62" w14:textId="77777777" w:rsidTr="00605719">
        <w:trPr>
          <w:trHeight w:val="990"/>
        </w:trPr>
        <w:tc>
          <w:tcPr>
            <w:tcW w:w="738" w:type="dxa"/>
            <w:shd w:val="clear" w:color="auto" w:fill="auto"/>
            <w:noWrap/>
            <w:vAlign w:val="center"/>
          </w:tcPr>
          <w:p w14:paraId="0D684D40" w14:textId="77777777" w:rsidR="007B1B5A" w:rsidRPr="00BC7E94" w:rsidRDefault="00590CF1" w:rsidP="006057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7E94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7568405A" w14:textId="77777777" w:rsidR="00AE4D61" w:rsidRPr="00BC7E94" w:rsidRDefault="00AE4D61" w:rsidP="00AE4D61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  <w:r w:rsidRPr="00BC7E94">
              <w:rPr>
                <w:rFonts w:ascii="Times New Roman" w:hAnsi="Times New Roman" w:cs="Times New Roman"/>
                <w:lang w:val="uk-UA"/>
              </w:rPr>
              <w:t xml:space="preserve">Сума рядків </w:t>
            </w:r>
          </w:p>
          <w:p w14:paraId="3B79AE10" w14:textId="77777777" w:rsidR="00AE4D61" w:rsidRPr="00BC7E94" w:rsidRDefault="00AE4D61" w:rsidP="00AE4D61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  <w:r w:rsidRPr="00BC7E94">
              <w:rPr>
                <w:rFonts w:ascii="Times New Roman" w:hAnsi="Times New Roman" w:cs="Times New Roman"/>
                <w:lang w:val="uk-UA"/>
              </w:rPr>
              <w:t>Employees payroll, taxes and service (only employee costs) + Liability insurance cost + Other costs for personnel</w:t>
            </w:r>
          </w:p>
          <w:p w14:paraId="46176EE8" w14:textId="77777777" w:rsidR="007B1B5A" w:rsidRPr="00BC7E94" w:rsidRDefault="00AE4D61" w:rsidP="00AE4D61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  <w:r w:rsidRPr="00BC7E94">
              <w:rPr>
                <w:rFonts w:ascii="Times New Roman" w:hAnsi="Times New Roman" w:cs="Times New Roman"/>
                <w:lang w:val="uk-UA"/>
              </w:rPr>
              <w:t>має дорівнювати вартості однієї години охорони одним охоронником, яку ми будемо рахувати/подавати в додатку 4?</w:t>
            </w:r>
          </w:p>
          <w:p w14:paraId="0C06A4FC" w14:textId="77777777" w:rsidR="00E42866" w:rsidRPr="00BC7E94" w:rsidRDefault="00E42866" w:rsidP="00AE4D61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75F3FDD5" w14:textId="77777777" w:rsidR="003F71FA" w:rsidRPr="00BC7E94" w:rsidRDefault="003F71FA" w:rsidP="003F71FA">
            <w:pPr>
              <w:spacing w:before="120" w:after="120" w:line="240" w:lineRule="auto"/>
              <w:rPr>
                <w:rFonts w:ascii="Times New Roman" w:hAnsi="Times New Roman" w:cs="Times New Roman"/>
                <w:lang w:val="uk-UA"/>
              </w:rPr>
            </w:pPr>
            <w:r w:rsidRPr="00BC7E94">
              <w:rPr>
                <w:rFonts w:ascii="Times New Roman" w:hAnsi="Times New Roman" w:cs="Times New Roman"/>
                <w:lang w:val="en-US"/>
              </w:rPr>
              <w:t xml:space="preserve">Sum of lines </w:t>
            </w:r>
            <w:r w:rsidRPr="00BC7E94">
              <w:rPr>
                <w:rFonts w:ascii="Times New Roman" w:hAnsi="Times New Roman" w:cs="Times New Roman"/>
                <w:lang w:val="uk-UA"/>
              </w:rPr>
              <w:t>Employees payroll, taxes and service (only employee costs) + Liability insurance cost + Other costs for personnel</w:t>
            </w:r>
          </w:p>
          <w:p w14:paraId="2C5DCD9D" w14:textId="77777777" w:rsidR="00E42866" w:rsidRPr="00BC7E94" w:rsidRDefault="003F71FA" w:rsidP="00AE4D61">
            <w:pPr>
              <w:spacing w:before="120"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BC7E94">
              <w:rPr>
                <w:rFonts w:ascii="Times New Roman" w:hAnsi="Times New Roman" w:cs="Times New Roman"/>
                <w:lang w:val="en-US"/>
              </w:rPr>
              <w:t xml:space="preserve">Should be equal to price of 1 hour of work of 1 security guard which should be indicated in Annex 4? </w:t>
            </w:r>
          </w:p>
        </w:tc>
        <w:tc>
          <w:tcPr>
            <w:tcW w:w="5528" w:type="dxa"/>
            <w:shd w:val="clear" w:color="auto" w:fill="auto"/>
          </w:tcPr>
          <w:p w14:paraId="25A5D5FB" w14:textId="77777777" w:rsidR="007B1B5A" w:rsidRPr="00BC7E94" w:rsidRDefault="00AE4D61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7E94">
              <w:rPr>
                <w:rFonts w:ascii="Times New Roman" w:eastAsia="Times New Roman" w:hAnsi="Times New Roman" w:cs="Times New Roman"/>
                <w:lang w:val="ru-RU"/>
              </w:rPr>
              <w:t>Необхідно подати детализовані ціни на послуги охорони відповідно до таблиці 1 Додатку Е. Таблиця 1 Додатку 4 є інформативною і в ній може бути вказане посилання на Таблицю 1 Додатку Е. Але загалом так, логіка вірна. Сумма вказаних витрат має дорівнювати вартості однієї години охорони одним охоронником</w:t>
            </w:r>
          </w:p>
          <w:p w14:paraId="660EBEC5" w14:textId="77777777" w:rsidR="003F71FA" w:rsidRPr="00BC7E94" w:rsidRDefault="003F71FA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EB97B6F" w14:textId="77777777" w:rsidR="003F71FA" w:rsidRPr="00BC7E94" w:rsidRDefault="003F71FA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CC1326F" w14:textId="77777777" w:rsidR="003F71FA" w:rsidRPr="00BC7E94" w:rsidRDefault="003F71FA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7E94">
              <w:rPr>
                <w:rFonts w:ascii="Times New Roman" w:eastAsia="Times New Roman" w:hAnsi="Times New Roman" w:cs="Times New Roman"/>
                <w:lang w:val="en-US"/>
              </w:rPr>
              <w:t xml:space="preserve">Detailed prices for security services should be submitted in accordance with Table 1 of Annex E. Table 1 of Annex 4 is informative and reference in it on table 1 of Annex E can be made. But in general the logic is correct and sum of indicated expenses should be equal to price of </w:t>
            </w:r>
            <w:r w:rsidR="005D5B1E" w:rsidRPr="00BC7E94">
              <w:rPr>
                <w:rFonts w:ascii="Times New Roman" w:eastAsia="Times New Roman" w:hAnsi="Times New Roman" w:cs="Times New Roman"/>
                <w:lang w:val="en-US"/>
              </w:rPr>
              <w:t>1 hour of work of 1 security guard</w:t>
            </w:r>
          </w:p>
        </w:tc>
      </w:tr>
      <w:tr w:rsidR="00E42866" w:rsidRPr="00BC7E94" w14:paraId="7D37F846" w14:textId="77777777" w:rsidTr="00605719">
        <w:trPr>
          <w:trHeight w:val="1980"/>
        </w:trPr>
        <w:tc>
          <w:tcPr>
            <w:tcW w:w="738" w:type="dxa"/>
            <w:shd w:val="clear" w:color="auto" w:fill="auto"/>
            <w:noWrap/>
            <w:vAlign w:val="center"/>
          </w:tcPr>
          <w:p w14:paraId="4561923F" w14:textId="77777777" w:rsidR="007B1B5A" w:rsidRPr="00BC7E94" w:rsidRDefault="00590CF1" w:rsidP="006057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C7E94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4B344717" w14:textId="77777777" w:rsidR="00E42866" w:rsidRPr="00BC7E94" w:rsidRDefault="00E42866" w:rsidP="00E42866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  <w:r w:rsidRPr="00BC7E94">
              <w:rPr>
                <w:rFonts w:ascii="Times New Roman" w:hAnsi="Times New Roman" w:cs="Times New Roman"/>
                <w:lang w:val="uk-UA"/>
              </w:rPr>
              <w:t xml:space="preserve">Вимога тендеру "Підтверджене легальне працевлаштування персоналу та штатний розклад мінімум 400 працівників по всій країні. Копія штатного розкладу повинна бути надана до СММ" </w:t>
            </w:r>
          </w:p>
          <w:p w14:paraId="2F980CC8" w14:textId="77777777" w:rsidR="007B1B5A" w:rsidRPr="00BC7E94" w:rsidRDefault="00E42866" w:rsidP="00E42866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  <w:r w:rsidRPr="00BC7E94">
              <w:rPr>
                <w:rFonts w:ascii="Times New Roman" w:hAnsi="Times New Roman" w:cs="Times New Roman"/>
                <w:lang w:val="uk-UA"/>
              </w:rPr>
              <w:t>достатньо тільки копії штатного розкладу чи також необхідно надати копію останнього звіту 1ДФ?</w:t>
            </w:r>
          </w:p>
          <w:p w14:paraId="772F1CCF" w14:textId="77777777" w:rsidR="00BC7E94" w:rsidRPr="00BC7E94" w:rsidRDefault="00BC7E94" w:rsidP="00E42866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</w:p>
          <w:p w14:paraId="65712E54" w14:textId="77777777" w:rsidR="00BC7E94" w:rsidRPr="00BC7E94" w:rsidRDefault="00BC7E94" w:rsidP="00E42866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BC7E94">
              <w:rPr>
                <w:rFonts w:ascii="Times New Roman" w:hAnsi="Times New Roman" w:cs="Times New Roman"/>
                <w:lang w:val="en-US"/>
              </w:rPr>
              <w:t xml:space="preserve">Requirement to submit “Confirmed legal employment of the staff and staff table of not </w:t>
            </w:r>
            <w:r w:rsidRPr="00BC7E94">
              <w:rPr>
                <w:rFonts w:ascii="Times New Roman" w:hAnsi="Times New Roman" w:cs="Times New Roman"/>
                <w:lang w:val="en-US"/>
              </w:rPr>
              <w:lastRenderedPageBreak/>
              <w:t>less than 400 employees around Ukraine. Copy of staff table to be submitted to SMM” – is it enough to submit only copy of staff table of a copy of 1DF form is also needed?</w:t>
            </w:r>
          </w:p>
        </w:tc>
        <w:tc>
          <w:tcPr>
            <w:tcW w:w="5528" w:type="dxa"/>
            <w:shd w:val="clear" w:color="auto" w:fill="auto"/>
          </w:tcPr>
          <w:p w14:paraId="420B338B" w14:textId="77777777" w:rsidR="007838E9" w:rsidRPr="00BC7E94" w:rsidRDefault="00E42866" w:rsidP="00605719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BC7E94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Достатньо копії штатного розкладу.</w:t>
            </w:r>
          </w:p>
          <w:p w14:paraId="42C52BF8" w14:textId="77777777" w:rsidR="00BC7E94" w:rsidRPr="00BC7E94" w:rsidRDefault="00BC7E94" w:rsidP="00605719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34A615" w14:textId="77777777" w:rsidR="00BC7E94" w:rsidRPr="00BC7E94" w:rsidRDefault="00BC7E94" w:rsidP="00605719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BD43710" w14:textId="77777777" w:rsidR="00BC7E94" w:rsidRPr="00BC7E94" w:rsidRDefault="00BC7E94" w:rsidP="00605719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7514CF0" w14:textId="77777777" w:rsidR="00BC7E94" w:rsidRPr="00BC7E94" w:rsidRDefault="00BC7E94" w:rsidP="00605719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5014ADC" w14:textId="77777777" w:rsidR="00BC7E94" w:rsidRPr="00BC7E94" w:rsidRDefault="00BC7E94" w:rsidP="00605719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DA1B230" w14:textId="77777777" w:rsidR="00BC7E94" w:rsidRPr="00BC7E94" w:rsidRDefault="00BC7E94" w:rsidP="00605719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3DB439" w14:textId="77777777" w:rsidR="00BC7E94" w:rsidRPr="00BC7E94" w:rsidRDefault="00BC7E94" w:rsidP="00605719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BC7E94">
              <w:rPr>
                <w:rFonts w:ascii="Times New Roman" w:eastAsia="Times New Roman" w:hAnsi="Times New Roman" w:cs="Times New Roman"/>
                <w:lang w:val="uk-UA"/>
              </w:rPr>
              <w:t>A copy of staff table is enough</w:t>
            </w:r>
          </w:p>
        </w:tc>
      </w:tr>
      <w:tr w:rsidR="00E42866" w:rsidRPr="008F39C4" w14:paraId="3E08F539" w14:textId="77777777" w:rsidTr="00605719">
        <w:trPr>
          <w:trHeight w:val="872"/>
        </w:trPr>
        <w:tc>
          <w:tcPr>
            <w:tcW w:w="738" w:type="dxa"/>
            <w:shd w:val="clear" w:color="auto" w:fill="auto"/>
            <w:noWrap/>
            <w:vAlign w:val="center"/>
          </w:tcPr>
          <w:p w14:paraId="673C8226" w14:textId="77777777" w:rsidR="007B1B5A" w:rsidRPr="00BC7E94" w:rsidRDefault="00590CF1" w:rsidP="006057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C7E94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1759DB3A" w14:textId="77777777" w:rsidR="00E42866" w:rsidRPr="00BC7E94" w:rsidRDefault="00E42866" w:rsidP="00E42866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  <w:r w:rsidRPr="00BC7E94">
              <w:rPr>
                <w:rFonts w:ascii="Times New Roman" w:hAnsi="Times New Roman" w:cs="Times New Roman"/>
                <w:lang w:val="uk-UA"/>
              </w:rPr>
              <w:t>Контрактор повинен надати свідчення дотримання національного законодавства щодо легалізації компанії, сплати податків, а також українського трудового законодавства та будь-яких інших нормативних актів, що мають відношення до галузі безпеки шляхом надання відповідних відомостей та документів, визначених даним ТЗ.</w:t>
            </w:r>
          </w:p>
          <w:p w14:paraId="6D3BF75D" w14:textId="77777777" w:rsidR="007B1B5A" w:rsidRPr="00BC7E94" w:rsidRDefault="00E42866" w:rsidP="00E42866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  <w:r w:rsidRPr="00BC7E94">
              <w:rPr>
                <w:rFonts w:ascii="Times New Roman" w:hAnsi="Times New Roman" w:cs="Times New Roman"/>
                <w:lang w:val="uk-UA"/>
              </w:rPr>
              <w:t>Просимо розяснити, яким чином підтвердити дану вимогу? Це може бути звіт 1ДФ, довідка з податкової про відсутність заборгованості по платежам до бюджету? Чи необхіно ще якісь довідки/звіти надати?</w:t>
            </w:r>
          </w:p>
          <w:p w14:paraId="308DACF0" w14:textId="77777777" w:rsidR="00BC7E94" w:rsidRPr="00BC7E94" w:rsidRDefault="00BC7E94" w:rsidP="00E42866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</w:p>
          <w:p w14:paraId="46303A4B" w14:textId="77777777" w:rsidR="0011377D" w:rsidRDefault="0011377D" w:rsidP="00E42866">
            <w:pPr>
              <w:spacing w:before="120" w:after="120"/>
              <w:rPr>
                <w:rFonts w:ascii="Times New Roman" w:hAnsi="Times New Roman" w:cs="Times New Roman"/>
              </w:rPr>
            </w:pPr>
            <w:r w:rsidRPr="00D8220C">
              <w:rPr>
                <w:rFonts w:ascii="Times New Roman" w:hAnsi="Times New Roman" w:cs="Times New Roman"/>
              </w:rPr>
              <w:t>The Contractor has to prove that the company adheres to all national legislation regarding the legalization of the company, taxes, Ukrainian Labour Law and any other regulation</w:t>
            </w:r>
            <w:r w:rsidRPr="00D8220C">
              <w:rPr>
                <w:rFonts w:ascii="Times New Roman" w:hAnsi="Times New Roman" w:cs="Times New Roman"/>
                <w:lang w:val="en-US"/>
              </w:rPr>
              <w:t>s</w:t>
            </w:r>
            <w:r w:rsidRPr="00D8220C">
              <w:rPr>
                <w:rFonts w:ascii="Times New Roman" w:hAnsi="Times New Roman" w:cs="Times New Roman"/>
              </w:rPr>
              <w:t xml:space="preserve"> relevant to the security industry by providing relevant data and documents requested in this TOR.</w:t>
            </w:r>
          </w:p>
          <w:p w14:paraId="4339378C" w14:textId="77777777" w:rsidR="0011377D" w:rsidRDefault="0011377D" w:rsidP="00E42866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0514C9B5" w14:textId="77777777" w:rsidR="0011377D" w:rsidRDefault="0011377D" w:rsidP="00E42866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Please clarify in which way this requirement should be confirmed? Should it be a report 1DF, a certificate from tax inspection confirming company has no tax debts? Or should some other certificates, reports be submitted?</w:t>
            </w:r>
          </w:p>
          <w:p w14:paraId="098AE20D" w14:textId="77777777" w:rsidR="0011377D" w:rsidRPr="0011377D" w:rsidRDefault="0011377D" w:rsidP="00E42866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14:paraId="300EB02A" w14:textId="77777777" w:rsidR="007838E9" w:rsidRDefault="00E42866" w:rsidP="00605719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BC7E94">
              <w:rPr>
                <w:rFonts w:ascii="Times New Roman" w:eastAsia="Times New Roman" w:hAnsi="Times New Roman" w:cs="Times New Roman"/>
                <w:lang w:val="uk-UA"/>
              </w:rPr>
              <w:t>Треба надати тільки документи\копії, які згадуються в технічному завданні. Їхня сукупність і буде достатнім підтвердженням</w:t>
            </w:r>
          </w:p>
          <w:p w14:paraId="3E8911E0" w14:textId="77777777" w:rsidR="0014702B" w:rsidRDefault="0014702B" w:rsidP="00605719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підтвердження </w:t>
            </w:r>
            <w:r w:rsidRPr="00BC7E94">
              <w:rPr>
                <w:rFonts w:ascii="Times New Roman" w:hAnsi="Times New Roman" w:cs="Times New Roman"/>
                <w:lang w:val="uk-UA"/>
              </w:rPr>
              <w:t>дотримання національного законодавства щодо</w:t>
            </w:r>
            <w:r>
              <w:rPr>
                <w:rFonts w:ascii="Times New Roman" w:hAnsi="Times New Roman" w:cs="Times New Roman"/>
                <w:lang w:val="uk-UA"/>
              </w:rPr>
              <w:t xml:space="preserve"> сплати податків можна подати </w:t>
            </w:r>
            <w:r w:rsidR="008F39C4">
              <w:rPr>
                <w:rFonts w:ascii="Times New Roman" w:hAnsi="Times New Roman" w:cs="Times New Roman"/>
                <w:lang w:val="uk-UA"/>
              </w:rPr>
              <w:t>звіт 1ДФ та довідку</w:t>
            </w:r>
            <w:r w:rsidR="008F39C4" w:rsidRPr="00BC7E94">
              <w:rPr>
                <w:rFonts w:ascii="Times New Roman" w:hAnsi="Times New Roman" w:cs="Times New Roman"/>
                <w:lang w:val="uk-UA"/>
              </w:rPr>
              <w:t xml:space="preserve"> з податкової про відсутність заборгованості по платежам до бюджету</w:t>
            </w:r>
          </w:p>
          <w:p w14:paraId="2B7F9751" w14:textId="77777777" w:rsidR="008F39C4" w:rsidRDefault="008F39C4" w:rsidP="00605719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</w:p>
          <w:p w14:paraId="58DCC934" w14:textId="77777777" w:rsidR="008F39C4" w:rsidRDefault="008F39C4" w:rsidP="00605719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</w:p>
          <w:p w14:paraId="291FB45F" w14:textId="77777777" w:rsidR="008F39C4" w:rsidRDefault="008F39C4" w:rsidP="00605719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</w:p>
          <w:p w14:paraId="40576A3E" w14:textId="77777777" w:rsidR="008F39C4" w:rsidRDefault="008F39C4" w:rsidP="00605719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</w:p>
          <w:p w14:paraId="74939C2B" w14:textId="77777777" w:rsidR="008F39C4" w:rsidRDefault="008F39C4" w:rsidP="00605719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</w:p>
          <w:p w14:paraId="5DDB210B" w14:textId="77777777" w:rsidR="008F39C4" w:rsidRDefault="008F39C4" w:rsidP="00605719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</w:p>
          <w:p w14:paraId="3A8F93EA" w14:textId="77777777" w:rsidR="008F39C4" w:rsidRDefault="008F39C4" w:rsidP="00605719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Documents/copies, mentioned in Terms of reference should be submitted. These documents will be a proper confirmation of subject requirement. </w:t>
            </w:r>
          </w:p>
          <w:p w14:paraId="312A4795" w14:textId="77777777" w:rsidR="008F39C4" w:rsidRPr="008F39C4" w:rsidRDefault="008F39C4" w:rsidP="00605719">
            <w:pPr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 confirmation of compliance with requirement of adherence to national tax legislatio</w:t>
            </w:r>
            <w:r w:rsidR="007F0E64">
              <w:rPr>
                <w:rFonts w:ascii="Times New Roman" w:hAnsi="Times New Roman" w:cs="Times New Roman"/>
                <w:lang w:val="en-US"/>
              </w:rPr>
              <w:t>n a report 1DF (</w:t>
            </w:r>
            <w:r w:rsidR="007F0E64">
              <w:rPr>
                <w:rFonts w:ascii="Times New Roman" w:hAnsi="Times New Roman" w:cs="Times New Roman"/>
                <w:lang w:val="uk-UA"/>
              </w:rPr>
              <w:t>1ДФ</w:t>
            </w:r>
            <w:r w:rsidR="007F0E64">
              <w:rPr>
                <w:rFonts w:ascii="Times New Roman" w:hAnsi="Times New Roman" w:cs="Times New Roman"/>
                <w:lang w:val="en-US"/>
              </w:rPr>
              <w:t xml:space="preserve">) and a </w:t>
            </w:r>
            <w:r w:rsidR="007F0E64">
              <w:rPr>
                <w:rFonts w:ascii="Times New Roman" w:hAnsi="Times New Roman" w:cs="Times New Roman"/>
              </w:rPr>
              <w:t>certificate from tax inspection confirming company has no tax debts is enough</w:t>
            </w:r>
          </w:p>
        </w:tc>
      </w:tr>
      <w:tr w:rsidR="00E42866" w:rsidRPr="00182DA5" w14:paraId="6ECD3543" w14:textId="77777777" w:rsidTr="00E42866">
        <w:trPr>
          <w:trHeight w:val="275"/>
        </w:trPr>
        <w:tc>
          <w:tcPr>
            <w:tcW w:w="738" w:type="dxa"/>
            <w:shd w:val="clear" w:color="auto" w:fill="auto"/>
            <w:noWrap/>
            <w:vAlign w:val="center"/>
          </w:tcPr>
          <w:p w14:paraId="78B45A3B" w14:textId="77777777" w:rsidR="00E42866" w:rsidRPr="00BC7E94" w:rsidRDefault="00E42866" w:rsidP="006057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C7E94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39F6710F" w14:textId="77777777" w:rsidR="00E42866" w:rsidRPr="00BC7E94" w:rsidRDefault="00E42866" w:rsidP="00E428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7E94">
              <w:rPr>
                <w:rFonts w:ascii="Times New Roman" w:eastAsia="Times New Roman" w:hAnsi="Times New Roman" w:cs="Times New Roman"/>
                <w:lang w:val="ru-RU"/>
              </w:rPr>
              <w:t>Наявність підтвердженого володіння власним парком транспортних засобів для оперативного реагування та матеріально-технічного забезпечення, мінімум 110 транспортних засобів по всій країні.</w:t>
            </w:r>
          </w:p>
          <w:p w14:paraId="3E5C2E62" w14:textId="77777777" w:rsidR="00E42866" w:rsidRPr="00BC7E94" w:rsidRDefault="00E42866" w:rsidP="00E428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16C2896" w14:textId="77777777" w:rsidR="00E42866" w:rsidRDefault="007F0E64" w:rsidP="00E428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7E9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</w:t>
            </w:r>
            <w:r w:rsidR="00E42866" w:rsidRPr="00BC7E94">
              <w:rPr>
                <w:rFonts w:ascii="Times New Roman" w:eastAsia="Times New Roman" w:hAnsi="Times New Roman" w:cs="Times New Roman"/>
                <w:lang w:val="ru-RU"/>
              </w:rPr>
              <w:t xml:space="preserve">остатньо буде надати тільки копії технічних паспортів/видаткових для підтвердження? </w:t>
            </w:r>
            <w:r w:rsidRPr="00BC7E94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="00E42866" w:rsidRPr="00BC7E94">
              <w:rPr>
                <w:rFonts w:ascii="Times New Roman" w:eastAsia="Times New Roman" w:hAnsi="Times New Roman" w:cs="Times New Roman"/>
                <w:lang w:val="ru-RU"/>
              </w:rPr>
              <w:t>и можливе залучення на підставі договорів лізингу/оренди?</w:t>
            </w:r>
          </w:p>
          <w:p w14:paraId="5D5DEB2A" w14:textId="77777777" w:rsidR="00620AE7" w:rsidRDefault="00620AE7" w:rsidP="00E428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713A104" w14:textId="77777777" w:rsidR="00620AE7" w:rsidRPr="00F15EA9" w:rsidRDefault="00620AE7" w:rsidP="00E42866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D8220C">
              <w:rPr>
                <w:rFonts w:ascii="Times New Roman" w:eastAsia="Calibri" w:hAnsi="Times New Roman" w:cs="Times New Roman"/>
                <w:bCs/>
              </w:rPr>
              <w:t>Availability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of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proven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possession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620AE7">
              <w:rPr>
                <w:rFonts w:ascii="Times New Roman" w:eastAsia="Calibri" w:hAnsi="Times New Roman" w:cs="Times New Roman"/>
                <w:bCs/>
              </w:rPr>
              <w:t>of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620AE7">
              <w:rPr>
                <w:rFonts w:ascii="Times New Roman" w:eastAsia="Calibri" w:hAnsi="Times New Roman" w:cs="Times New Roman"/>
                <w:bCs/>
              </w:rPr>
              <w:t>own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620AE7">
              <w:rPr>
                <w:rFonts w:ascii="Times New Roman" w:eastAsia="Calibri" w:hAnsi="Times New Roman" w:cs="Times New Roman"/>
                <w:bCs/>
              </w:rPr>
              <w:t>fleet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of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vehicles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for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quick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reaction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operations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and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logistical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support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of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minimum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110 </w:t>
            </w:r>
            <w:r w:rsidRPr="00D8220C">
              <w:rPr>
                <w:rFonts w:ascii="Times New Roman" w:eastAsia="Calibri" w:hAnsi="Times New Roman" w:cs="Times New Roman"/>
                <w:bCs/>
              </w:rPr>
              <w:t>vehicles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8220C">
              <w:rPr>
                <w:rFonts w:ascii="Times New Roman" w:eastAsia="Calibri" w:hAnsi="Times New Roman" w:cs="Times New Roman"/>
                <w:bCs/>
              </w:rPr>
              <w:t>countrywide</w:t>
            </w:r>
            <w:r w:rsidRPr="00F15EA9">
              <w:rPr>
                <w:rFonts w:ascii="Times New Roman" w:eastAsia="Calibri" w:hAnsi="Times New Roman" w:cs="Times New Roman"/>
                <w:bCs/>
                <w:lang w:val="ru-RU"/>
              </w:rPr>
              <w:t>;</w:t>
            </w:r>
          </w:p>
          <w:p w14:paraId="471512D5" w14:textId="77777777" w:rsidR="00620AE7" w:rsidRPr="00F15EA9" w:rsidRDefault="00620AE7" w:rsidP="00E42866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0E80634D" w14:textId="77777777" w:rsidR="00620AE7" w:rsidRPr="00620AE7" w:rsidRDefault="00620AE7" w:rsidP="00E428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Is it enough to submit only copies of technical passports or sales invoices? Or </w:t>
            </w:r>
            <w:r w:rsidR="00182DA5">
              <w:rPr>
                <w:rFonts w:ascii="Times New Roman" w:eastAsia="Times New Roman" w:hAnsi="Times New Roman" w:cs="Times New Roman"/>
                <w:lang w:val="en-US"/>
              </w:rPr>
              <w:t>can leased</w:t>
            </w:r>
            <w:r w:rsidR="000228F8">
              <w:rPr>
                <w:rFonts w:ascii="Times New Roman" w:eastAsia="Times New Roman" w:hAnsi="Times New Roman" w:cs="Times New Roman"/>
                <w:lang w:val="en-US"/>
              </w:rPr>
              <w:t>/rent</w:t>
            </w:r>
            <w:r w:rsidR="00182DA5">
              <w:rPr>
                <w:rFonts w:ascii="Times New Roman" w:eastAsia="Times New Roman" w:hAnsi="Times New Roman" w:cs="Times New Roman"/>
                <w:lang w:val="en-US"/>
              </w:rPr>
              <w:t xml:space="preserve"> cars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0228F8">
              <w:rPr>
                <w:rFonts w:ascii="Times New Roman" w:eastAsia="Times New Roman" w:hAnsi="Times New Roman" w:cs="Times New Roman"/>
                <w:lang w:val="en-US"/>
              </w:rPr>
              <w:t>be</w:t>
            </w:r>
            <w:r w:rsidR="00182DA5">
              <w:rPr>
                <w:rFonts w:ascii="Times New Roman" w:eastAsia="Times New Roman" w:hAnsi="Times New Roman" w:cs="Times New Roman"/>
                <w:lang w:val="en-US"/>
              </w:rPr>
              <w:t xml:space="preserve"> also an option?</w:t>
            </w:r>
          </w:p>
        </w:tc>
        <w:tc>
          <w:tcPr>
            <w:tcW w:w="5528" w:type="dxa"/>
            <w:shd w:val="clear" w:color="auto" w:fill="auto"/>
          </w:tcPr>
          <w:p w14:paraId="6E6E465B" w14:textId="77777777" w:rsidR="00E42866" w:rsidRDefault="00E42866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C7E9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Технічні паспорти достатньо у випадку власності на ТЗ, в іншому випадку договори лізингу/оренди.</w:t>
            </w:r>
          </w:p>
          <w:p w14:paraId="178DF28B" w14:textId="77777777" w:rsidR="00182DA5" w:rsidRDefault="00182DA5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B9E7E1C" w14:textId="77777777" w:rsidR="00182DA5" w:rsidRDefault="00182DA5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58DA2E" w14:textId="77777777" w:rsidR="00182DA5" w:rsidRDefault="00182DA5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DB6E0AA" w14:textId="77777777" w:rsidR="00182DA5" w:rsidRDefault="00182DA5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BD5BE4F" w14:textId="77777777" w:rsidR="00182DA5" w:rsidRDefault="00182DA5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F2D3C2" w14:textId="77777777" w:rsidR="00182DA5" w:rsidRDefault="00182DA5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BB2AB71" w14:textId="77777777" w:rsidR="00182DA5" w:rsidRDefault="00182DA5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067F274" w14:textId="77777777" w:rsidR="00182DA5" w:rsidRPr="00182DA5" w:rsidRDefault="00182DA5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Technical passports are enough in case company owns the vehicles. In other case leasing or rent contracts should be submitted.</w:t>
            </w:r>
          </w:p>
        </w:tc>
      </w:tr>
      <w:tr w:rsidR="007F0E64" w:rsidRPr="00BD04A4" w14:paraId="47C70A6F" w14:textId="77777777" w:rsidTr="00E42866">
        <w:trPr>
          <w:trHeight w:val="275"/>
        </w:trPr>
        <w:tc>
          <w:tcPr>
            <w:tcW w:w="738" w:type="dxa"/>
            <w:shd w:val="clear" w:color="auto" w:fill="auto"/>
            <w:noWrap/>
            <w:vAlign w:val="center"/>
          </w:tcPr>
          <w:p w14:paraId="51814579" w14:textId="77777777" w:rsidR="007F0E64" w:rsidRPr="007F0E64" w:rsidRDefault="007F0E64" w:rsidP="006057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4394" w:type="dxa"/>
            <w:shd w:val="clear" w:color="auto" w:fill="auto"/>
          </w:tcPr>
          <w:p w14:paraId="67530FCB" w14:textId="77777777" w:rsidR="007F0E64" w:rsidRDefault="007F0E64" w:rsidP="007F0E6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Позиція </w:t>
            </w:r>
            <w:r w:rsidRPr="00BD04A4">
              <w:rPr>
                <w:rFonts w:ascii="Times New Roman" w:eastAsia="Times New Roman" w:hAnsi="Times New Roman" w:cs="Times New Roman"/>
                <w:b/>
                <w:lang w:val="ru-RU"/>
              </w:rPr>
              <w:t>Встановлення (за одиницю) Installation (per device),</w:t>
            </w:r>
            <w:r w:rsidRPr="007F0E6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 таблицях з Додатку 4. Що необхідно вказати у цій позиціх – вартість </w:t>
            </w:r>
            <w:r w:rsidRPr="007F0E6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встановлення однієї одинці обладнання </w:t>
            </w:r>
            <w:r w:rsidRPr="007F0E6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D04A4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7F0E64">
              <w:rPr>
                <w:rFonts w:ascii="Times New Roman" w:eastAsia="Times New Roman" w:hAnsi="Times New Roman" w:cs="Times New Roman"/>
                <w:lang w:val="ru-RU"/>
              </w:rPr>
              <w:t>прибор, датчик, сирена, камера)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?</w:t>
            </w:r>
          </w:p>
          <w:p w14:paraId="7891BA9B" w14:textId="77777777" w:rsidR="00BD04A4" w:rsidRPr="00BD04A4" w:rsidRDefault="00BD04A4" w:rsidP="007F0E6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04A4">
              <w:rPr>
                <w:rFonts w:ascii="Times New Roman" w:eastAsia="Times New Roman" w:hAnsi="Times New Roman" w:cs="Times New Roman"/>
                <w:b/>
                <w:lang w:val="en-US"/>
              </w:rPr>
              <w:t>Installation (per device)</w:t>
            </w:r>
            <w:r w:rsidRPr="00BD04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line in each table of Annex 4 means that a price of installation of 1 unit of any device (a camera, a sensor, a siren etc) should be indicated in it?</w:t>
            </w:r>
          </w:p>
          <w:p w14:paraId="09B0C0AD" w14:textId="77777777" w:rsidR="00BD04A4" w:rsidRPr="00BD04A4" w:rsidRDefault="00BD04A4" w:rsidP="007F0E6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14:paraId="5CDC63C5" w14:textId="77777777" w:rsidR="007F0E64" w:rsidRDefault="007F0E64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Так, у цій </w:t>
            </w:r>
            <w:r w:rsidR="00BD04A4">
              <w:rPr>
                <w:rFonts w:ascii="Times New Roman" w:eastAsia="Times New Roman" w:hAnsi="Times New Roman" w:cs="Times New Roman"/>
                <w:lang w:val="ru-RU"/>
              </w:rPr>
              <w:t>лінії у кожній таблиці потріно вказати ціну встановлення за одну одиницю обладнання (</w:t>
            </w:r>
            <w:r w:rsidR="00BD04A4" w:rsidRPr="007F0E64">
              <w:rPr>
                <w:rFonts w:ascii="Times New Roman" w:eastAsia="Times New Roman" w:hAnsi="Times New Roman" w:cs="Times New Roman"/>
                <w:lang w:val="ru-RU"/>
              </w:rPr>
              <w:t>прибор, датчик, сирена, камера</w:t>
            </w:r>
            <w:r w:rsidR="00BD04A4">
              <w:rPr>
                <w:rFonts w:ascii="Times New Roman" w:eastAsia="Times New Roman" w:hAnsi="Times New Roman" w:cs="Times New Roman"/>
                <w:lang w:val="ru-RU"/>
              </w:rPr>
              <w:t>) вказаного у цій таблиці</w:t>
            </w:r>
          </w:p>
          <w:p w14:paraId="0DEC5BE1" w14:textId="77777777" w:rsidR="00BD04A4" w:rsidRDefault="00BD04A4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F8D7C03" w14:textId="77777777" w:rsidR="00BD04A4" w:rsidRDefault="00BD04A4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1DB5E8D" w14:textId="77777777" w:rsidR="00BD04A4" w:rsidRPr="00BD04A4" w:rsidRDefault="00BD04A4" w:rsidP="0060571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Yes, in this line a price for installation of 1 unit of any device (a camera, a sensor, a siren etc) should be indicated</w:t>
            </w:r>
            <w:r w:rsidR="000228F8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</w:tbl>
    <w:p w14:paraId="39E81B8B" w14:textId="77777777" w:rsidR="00C94AB5" w:rsidRPr="00BD04A4" w:rsidRDefault="00C94AB5" w:rsidP="00E42866">
      <w:pPr>
        <w:pBdr>
          <w:bottom w:val="single" w:sz="12" w:space="31" w:color="auto"/>
        </w:pBdr>
        <w:spacing w:before="120" w:after="120"/>
        <w:ind w:left="284"/>
        <w:contextualSpacing/>
        <w:rPr>
          <w:rFonts w:ascii="Times New Roman" w:hAnsi="Times New Roman" w:cs="Times New Roman"/>
          <w:b/>
          <w:i/>
          <w:color w:val="FF0000"/>
          <w:lang w:val="en-US"/>
        </w:rPr>
      </w:pPr>
    </w:p>
    <w:sectPr w:rsidR="00C94AB5" w:rsidRPr="00BD04A4" w:rsidSect="007B1B5A">
      <w:headerReference w:type="default" r:id="rId12"/>
      <w:footerReference w:type="default" r:id="rId13"/>
      <w:pgSz w:w="11906" w:h="16838"/>
      <w:pgMar w:top="709" w:right="1276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23ED5" w14:textId="77777777" w:rsidR="00A57AB4" w:rsidRDefault="00A57AB4" w:rsidP="00BD4005">
      <w:pPr>
        <w:spacing w:after="0" w:line="240" w:lineRule="auto"/>
      </w:pPr>
      <w:r>
        <w:separator/>
      </w:r>
    </w:p>
  </w:endnote>
  <w:endnote w:type="continuationSeparator" w:id="0">
    <w:p w14:paraId="77009948" w14:textId="77777777" w:rsidR="00A57AB4" w:rsidRDefault="00A57AB4" w:rsidP="00BD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568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56561" w14:textId="3E0B0DF7" w:rsidR="003E2904" w:rsidRDefault="003E29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E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F10C8" w14:textId="77777777" w:rsidR="003E2904" w:rsidRDefault="003E2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EC3AD" w14:textId="77777777" w:rsidR="00A57AB4" w:rsidRDefault="00A57AB4" w:rsidP="00BD4005">
      <w:pPr>
        <w:spacing w:after="0" w:line="240" w:lineRule="auto"/>
      </w:pPr>
      <w:r>
        <w:separator/>
      </w:r>
    </w:p>
  </w:footnote>
  <w:footnote w:type="continuationSeparator" w:id="0">
    <w:p w14:paraId="2D3A6326" w14:textId="77777777" w:rsidR="00A57AB4" w:rsidRDefault="00A57AB4" w:rsidP="00BD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91D00" w14:textId="77777777" w:rsidR="003E2904" w:rsidRDefault="003E2904" w:rsidP="00E0294F">
    <w:pPr>
      <w:pStyle w:val="Header"/>
      <w:jc w:val="center"/>
    </w:pPr>
    <w:r>
      <w:rPr>
        <w:noProof/>
        <w:lang w:val="en-US"/>
      </w:rPr>
      <w:drawing>
        <wp:inline distT="0" distB="0" distL="0" distR="0" wp14:anchorId="5D367711" wp14:editId="0D82BACB">
          <wp:extent cx="4267835" cy="4387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83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5A7C50" w14:textId="77777777" w:rsidR="003E2904" w:rsidRDefault="003E2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5741F"/>
    <w:multiLevelType w:val="hybridMultilevel"/>
    <w:tmpl w:val="9B4AD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1661E"/>
    <w:multiLevelType w:val="hybridMultilevel"/>
    <w:tmpl w:val="FA44A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72"/>
    <w:rsid w:val="000153A2"/>
    <w:rsid w:val="000228F8"/>
    <w:rsid w:val="00023BE2"/>
    <w:rsid w:val="00025F86"/>
    <w:rsid w:val="00026595"/>
    <w:rsid w:val="000279D8"/>
    <w:rsid w:val="00034D94"/>
    <w:rsid w:val="0006604D"/>
    <w:rsid w:val="0007319A"/>
    <w:rsid w:val="00086368"/>
    <w:rsid w:val="00086B66"/>
    <w:rsid w:val="00095C30"/>
    <w:rsid w:val="00096FB8"/>
    <w:rsid w:val="000A0DCF"/>
    <w:rsid w:val="000A2059"/>
    <w:rsid w:val="000A34DA"/>
    <w:rsid w:val="000A3696"/>
    <w:rsid w:val="000A6A7E"/>
    <w:rsid w:val="000A7C0E"/>
    <w:rsid w:val="000A7EAB"/>
    <w:rsid w:val="000B24E9"/>
    <w:rsid w:val="000C402B"/>
    <w:rsid w:val="000C596D"/>
    <w:rsid w:val="000C5C6E"/>
    <w:rsid w:val="000D4313"/>
    <w:rsid w:val="000F6D5F"/>
    <w:rsid w:val="00101EC6"/>
    <w:rsid w:val="00111E0A"/>
    <w:rsid w:val="0011377D"/>
    <w:rsid w:val="001163DD"/>
    <w:rsid w:val="00120358"/>
    <w:rsid w:val="00134452"/>
    <w:rsid w:val="001349F9"/>
    <w:rsid w:val="0014702B"/>
    <w:rsid w:val="001639E4"/>
    <w:rsid w:val="00163CB1"/>
    <w:rsid w:val="0016463E"/>
    <w:rsid w:val="0016539C"/>
    <w:rsid w:val="00166D22"/>
    <w:rsid w:val="001671D6"/>
    <w:rsid w:val="00170E22"/>
    <w:rsid w:val="00171949"/>
    <w:rsid w:val="00171EBD"/>
    <w:rsid w:val="00182DA5"/>
    <w:rsid w:val="00183547"/>
    <w:rsid w:val="0018380F"/>
    <w:rsid w:val="0018747F"/>
    <w:rsid w:val="001904A5"/>
    <w:rsid w:val="00196C59"/>
    <w:rsid w:val="001A101B"/>
    <w:rsid w:val="001A1B05"/>
    <w:rsid w:val="001A264F"/>
    <w:rsid w:val="001A330F"/>
    <w:rsid w:val="001A33F7"/>
    <w:rsid w:val="001B01E7"/>
    <w:rsid w:val="001C11B4"/>
    <w:rsid w:val="001C7D17"/>
    <w:rsid w:val="001D18CD"/>
    <w:rsid w:val="001D4704"/>
    <w:rsid w:val="001E1D98"/>
    <w:rsid w:val="00206345"/>
    <w:rsid w:val="00220D42"/>
    <w:rsid w:val="002253C8"/>
    <w:rsid w:val="00225460"/>
    <w:rsid w:val="00237ADD"/>
    <w:rsid w:val="002455F6"/>
    <w:rsid w:val="002503DD"/>
    <w:rsid w:val="00251EB8"/>
    <w:rsid w:val="00253C4E"/>
    <w:rsid w:val="00275762"/>
    <w:rsid w:val="0028071B"/>
    <w:rsid w:val="00281D4C"/>
    <w:rsid w:val="00292883"/>
    <w:rsid w:val="00293EB8"/>
    <w:rsid w:val="00294A37"/>
    <w:rsid w:val="002B2DE7"/>
    <w:rsid w:val="002B3EEC"/>
    <w:rsid w:val="002B4906"/>
    <w:rsid w:val="002B61D8"/>
    <w:rsid w:val="002C14C4"/>
    <w:rsid w:val="002C4459"/>
    <w:rsid w:val="002D48FA"/>
    <w:rsid w:val="002E2102"/>
    <w:rsid w:val="002E66BF"/>
    <w:rsid w:val="002F5D1E"/>
    <w:rsid w:val="00304BCA"/>
    <w:rsid w:val="00323DE2"/>
    <w:rsid w:val="00332B50"/>
    <w:rsid w:val="00336097"/>
    <w:rsid w:val="003363D9"/>
    <w:rsid w:val="0034073E"/>
    <w:rsid w:val="00344B1E"/>
    <w:rsid w:val="00355F0C"/>
    <w:rsid w:val="0036424A"/>
    <w:rsid w:val="0038634A"/>
    <w:rsid w:val="003956E7"/>
    <w:rsid w:val="003A04E6"/>
    <w:rsid w:val="003A1D45"/>
    <w:rsid w:val="003B7F38"/>
    <w:rsid w:val="003C473A"/>
    <w:rsid w:val="003D43D1"/>
    <w:rsid w:val="003E2904"/>
    <w:rsid w:val="003E3C8D"/>
    <w:rsid w:val="003E5879"/>
    <w:rsid w:val="003F2047"/>
    <w:rsid w:val="003F44C4"/>
    <w:rsid w:val="003F5B8F"/>
    <w:rsid w:val="003F71FA"/>
    <w:rsid w:val="00406342"/>
    <w:rsid w:val="00413197"/>
    <w:rsid w:val="00420212"/>
    <w:rsid w:val="00424341"/>
    <w:rsid w:val="0043020C"/>
    <w:rsid w:val="004532EA"/>
    <w:rsid w:val="00456C53"/>
    <w:rsid w:val="00460C6C"/>
    <w:rsid w:val="004613FE"/>
    <w:rsid w:val="00466A2F"/>
    <w:rsid w:val="00470B79"/>
    <w:rsid w:val="00473FEF"/>
    <w:rsid w:val="004746B6"/>
    <w:rsid w:val="00474715"/>
    <w:rsid w:val="0047705D"/>
    <w:rsid w:val="004876E8"/>
    <w:rsid w:val="00497420"/>
    <w:rsid w:val="004A7AA5"/>
    <w:rsid w:val="004B2CF6"/>
    <w:rsid w:val="004C4300"/>
    <w:rsid w:val="004C6300"/>
    <w:rsid w:val="004E15BD"/>
    <w:rsid w:val="004F3E4C"/>
    <w:rsid w:val="0050126C"/>
    <w:rsid w:val="00502FB6"/>
    <w:rsid w:val="0050488C"/>
    <w:rsid w:val="005051C6"/>
    <w:rsid w:val="0050708C"/>
    <w:rsid w:val="005127F7"/>
    <w:rsid w:val="005157B3"/>
    <w:rsid w:val="005158A9"/>
    <w:rsid w:val="00523E85"/>
    <w:rsid w:val="00530701"/>
    <w:rsid w:val="00544961"/>
    <w:rsid w:val="00551750"/>
    <w:rsid w:val="00557A27"/>
    <w:rsid w:val="005630F1"/>
    <w:rsid w:val="005679D0"/>
    <w:rsid w:val="0057109B"/>
    <w:rsid w:val="00590CEC"/>
    <w:rsid w:val="00590CF1"/>
    <w:rsid w:val="005A6848"/>
    <w:rsid w:val="005B683B"/>
    <w:rsid w:val="005B7F76"/>
    <w:rsid w:val="005C6492"/>
    <w:rsid w:val="005C6550"/>
    <w:rsid w:val="005C6E79"/>
    <w:rsid w:val="005D0D25"/>
    <w:rsid w:val="005D222A"/>
    <w:rsid w:val="005D5B1E"/>
    <w:rsid w:val="005D7401"/>
    <w:rsid w:val="005D7C98"/>
    <w:rsid w:val="005E6CB8"/>
    <w:rsid w:val="005F61BB"/>
    <w:rsid w:val="00605719"/>
    <w:rsid w:val="00611AA3"/>
    <w:rsid w:val="00614CEF"/>
    <w:rsid w:val="00616066"/>
    <w:rsid w:val="00616C67"/>
    <w:rsid w:val="00620AE7"/>
    <w:rsid w:val="00622712"/>
    <w:rsid w:val="00622C77"/>
    <w:rsid w:val="006310EE"/>
    <w:rsid w:val="006400B8"/>
    <w:rsid w:val="00650AFB"/>
    <w:rsid w:val="00651B9E"/>
    <w:rsid w:val="00673E4B"/>
    <w:rsid w:val="00674056"/>
    <w:rsid w:val="0068110D"/>
    <w:rsid w:val="006914CE"/>
    <w:rsid w:val="006A4328"/>
    <w:rsid w:val="006B1C14"/>
    <w:rsid w:val="006B6224"/>
    <w:rsid w:val="006D46F9"/>
    <w:rsid w:val="006D502D"/>
    <w:rsid w:val="006E342C"/>
    <w:rsid w:val="006E35FE"/>
    <w:rsid w:val="006E4A30"/>
    <w:rsid w:val="006E55CA"/>
    <w:rsid w:val="006F2EAD"/>
    <w:rsid w:val="006F6BDB"/>
    <w:rsid w:val="00702C75"/>
    <w:rsid w:val="007064F0"/>
    <w:rsid w:val="00723DD8"/>
    <w:rsid w:val="007242A8"/>
    <w:rsid w:val="00742822"/>
    <w:rsid w:val="0074522B"/>
    <w:rsid w:val="0074699E"/>
    <w:rsid w:val="00747C8B"/>
    <w:rsid w:val="007674A2"/>
    <w:rsid w:val="007722C8"/>
    <w:rsid w:val="007838E9"/>
    <w:rsid w:val="00795A26"/>
    <w:rsid w:val="007A5E50"/>
    <w:rsid w:val="007B1B5A"/>
    <w:rsid w:val="007C3FAC"/>
    <w:rsid w:val="007D035E"/>
    <w:rsid w:val="007D183A"/>
    <w:rsid w:val="007D6172"/>
    <w:rsid w:val="007E0986"/>
    <w:rsid w:val="007E600E"/>
    <w:rsid w:val="007F0E64"/>
    <w:rsid w:val="007F30A8"/>
    <w:rsid w:val="00800552"/>
    <w:rsid w:val="00801C0E"/>
    <w:rsid w:val="00813FE1"/>
    <w:rsid w:val="008239FF"/>
    <w:rsid w:val="008245FD"/>
    <w:rsid w:val="00825A13"/>
    <w:rsid w:val="008420FF"/>
    <w:rsid w:val="008471E7"/>
    <w:rsid w:val="00852175"/>
    <w:rsid w:val="00857A84"/>
    <w:rsid w:val="00862963"/>
    <w:rsid w:val="008646F4"/>
    <w:rsid w:val="00865E5D"/>
    <w:rsid w:val="00872E41"/>
    <w:rsid w:val="0087325F"/>
    <w:rsid w:val="00883170"/>
    <w:rsid w:val="008849CA"/>
    <w:rsid w:val="00890253"/>
    <w:rsid w:val="0089061E"/>
    <w:rsid w:val="00894CC3"/>
    <w:rsid w:val="00897F07"/>
    <w:rsid w:val="008A0158"/>
    <w:rsid w:val="008A400A"/>
    <w:rsid w:val="008B093B"/>
    <w:rsid w:val="008B23D5"/>
    <w:rsid w:val="008B2E3A"/>
    <w:rsid w:val="008B4447"/>
    <w:rsid w:val="008B4EBE"/>
    <w:rsid w:val="008B635C"/>
    <w:rsid w:val="008E5B88"/>
    <w:rsid w:val="008E7100"/>
    <w:rsid w:val="008F2DCE"/>
    <w:rsid w:val="008F39C4"/>
    <w:rsid w:val="008F426C"/>
    <w:rsid w:val="008F4A79"/>
    <w:rsid w:val="00906F96"/>
    <w:rsid w:val="009102D1"/>
    <w:rsid w:val="009167E1"/>
    <w:rsid w:val="00927AF9"/>
    <w:rsid w:val="009356C2"/>
    <w:rsid w:val="00944542"/>
    <w:rsid w:val="00952C98"/>
    <w:rsid w:val="0095715D"/>
    <w:rsid w:val="00971BE1"/>
    <w:rsid w:val="009776D3"/>
    <w:rsid w:val="00980850"/>
    <w:rsid w:val="0098241F"/>
    <w:rsid w:val="00985A2E"/>
    <w:rsid w:val="00995A68"/>
    <w:rsid w:val="009A1A87"/>
    <w:rsid w:val="009A49D7"/>
    <w:rsid w:val="009A6D2E"/>
    <w:rsid w:val="009B2972"/>
    <w:rsid w:val="009B3C0D"/>
    <w:rsid w:val="009B4C57"/>
    <w:rsid w:val="009B67ED"/>
    <w:rsid w:val="009B70F6"/>
    <w:rsid w:val="009C4FDE"/>
    <w:rsid w:val="009C5C45"/>
    <w:rsid w:val="009F16D2"/>
    <w:rsid w:val="009F5938"/>
    <w:rsid w:val="00A01378"/>
    <w:rsid w:val="00A02D9C"/>
    <w:rsid w:val="00A05460"/>
    <w:rsid w:val="00A174A6"/>
    <w:rsid w:val="00A31683"/>
    <w:rsid w:val="00A42649"/>
    <w:rsid w:val="00A57AB4"/>
    <w:rsid w:val="00A60454"/>
    <w:rsid w:val="00A61971"/>
    <w:rsid w:val="00A66550"/>
    <w:rsid w:val="00A838D2"/>
    <w:rsid w:val="00A912A7"/>
    <w:rsid w:val="00AA52BE"/>
    <w:rsid w:val="00AB3A0A"/>
    <w:rsid w:val="00AD4DF0"/>
    <w:rsid w:val="00AE4D61"/>
    <w:rsid w:val="00AE4E02"/>
    <w:rsid w:val="00AE60CB"/>
    <w:rsid w:val="00AF5EE3"/>
    <w:rsid w:val="00B05FB3"/>
    <w:rsid w:val="00B12591"/>
    <w:rsid w:val="00B22CAF"/>
    <w:rsid w:val="00B2486E"/>
    <w:rsid w:val="00B37643"/>
    <w:rsid w:val="00B41B18"/>
    <w:rsid w:val="00B472D0"/>
    <w:rsid w:val="00B51B0B"/>
    <w:rsid w:val="00B5302A"/>
    <w:rsid w:val="00B54E43"/>
    <w:rsid w:val="00B646D7"/>
    <w:rsid w:val="00B66047"/>
    <w:rsid w:val="00B719F2"/>
    <w:rsid w:val="00B72B1B"/>
    <w:rsid w:val="00B73337"/>
    <w:rsid w:val="00B7628C"/>
    <w:rsid w:val="00B81283"/>
    <w:rsid w:val="00B94AD5"/>
    <w:rsid w:val="00BA4327"/>
    <w:rsid w:val="00BB0190"/>
    <w:rsid w:val="00BB31B8"/>
    <w:rsid w:val="00BB3ACB"/>
    <w:rsid w:val="00BC7E94"/>
    <w:rsid w:val="00BD04A4"/>
    <w:rsid w:val="00BD3B3F"/>
    <w:rsid w:val="00BD4005"/>
    <w:rsid w:val="00BD7C1C"/>
    <w:rsid w:val="00BF0DFD"/>
    <w:rsid w:val="00C016E8"/>
    <w:rsid w:val="00C04A50"/>
    <w:rsid w:val="00C209AF"/>
    <w:rsid w:val="00C30E96"/>
    <w:rsid w:val="00C32CC1"/>
    <w:rsid w:val="00C41694"/>
    <w:rsid w:val="00C4457E"/>
    <w:rsid w:val="00C50AAB"/>
    <w:rsid w:val="00C533E8"/>
    <w:rsid w:val="00C5516A"/>
    <w:rsid w:val="00C6248F"/>
    <w:rsid w:val="00C70875"/>
    <w:rsid w:val="00C833BF"/>
    <w:rsid w:val="00C87B3A"/>
    <w:rsid w:val="00C934E1"/>
    <w:rsid w:val="00C94AB5"/>
    <w:rsid w:val="00C95F54"/>
    <w:rsid w:val="00C96B18"/>
    <w:rsid w:val="00CA114F"/>
    <w:rsid w:val="00CA7066"/>
    <w:rsid w:val="00CB00F3"/>
    <w:rsid w:val="00CB5A53"/>
    <w:rsid w:val="00CB5AFE"/>
    <w:rsid w:val="00CC1291"/>
    <w:rsid w:val="00CC532C"/>
    <w:rsid w:val="00CC5FE5"/>
    <w:rsid w:val="00CC691C"/>
    <w:rsid w:val="00CD1979"/>
    <w:rsid w:val="00CD4F9D"/>
    <w:rsid w:val="00CD5E64"/>
    <w:rsid w:val="00CE0721"/>
    <w:rsid w:val="00CE460B"/>
    <w:rsid w:val="00CF2E3F"/>
    <w:rsid w:val="00CF33D6"/>
    <w:rsid w:val="00D0774C"/>
    <w:rsid w:val="00D16782"/>
    <w:rsid w:val="00D25623"/>
    <w:rsid w:val="00D25979"/>
    <w:rsid w:val="00D25DE7"/>
    <w:rsid w:val="00D30F7C"/>
    <w:rsid w:val="00D31E36"/>
    <w:rsid w:val="00D35076"/>
    <w:rsid w:val="00D509F4"/>
    <w:rsid w:val="00D51F80"/>
    <w:rsid w:val="00D573AC"/>
    <w:rsid w:val="00D67673"/>
    <w:rsid w:val="00D7357D"/>
    <w:rsid w:val="00D74E6F"/>
    <w:rsid w:val="00D96D1D"/>
    <w:rsid w:val="00DD6226"/>
    <w:rsid w:val="00DE73C8"/>
    <w:rsid w:val="00DF16F5"/>
    <w:rsid w:val="00DF265E"/>
    <w:rsid w:val="00DF3D84"/>
    <w:rsid w:val="00E0294F"/>
    <w:rsid w:val="00E11EEC"/>
    <w:rsid w:val="00E41674"/>
    <w:rsid w:val="00E42866"/>
    <w:rsid w:val="00E45B53"/>
    <w:rsid w:val="00E5678C"/>
    <w:rsid w:val="00E606C6"/>
    <w:rsid w:val="00E830F4"/>
    <w:rsid w:val="00EA7597"/>
    <w:rsid w:val="00EB2F0A"/>
    <w:rsid w:val="00EC1312"/>
    <w:rsid w:val="00EC3679"/>
    <w:rsid w:val="00EC62F6"/>
    <w:rsid w:val="00ED4F18"/>
    <w:rsid w:val="00EE02D9"/>
    <w:rsid w:val="00F11B4B"/>
    <w:rsid w:val="00F12F24"/>
    <w:rsid w:val="00F15EA9"/>
    <w:rsid w:val="00F227AB"/>
    <w:rsid w:val="00F228F7"/>
    <w:rsid w:val="00F23147"/>
    <w:rsid w:val="00F3776F"/>
    <w:rsid w:val="00F50BCE"/>
    <w:rsid w:val="00F5542D"/>
    <w:rsid w:val="00F55A5D"/>
    <w:rsid w:val="00F8008C"/>
    <w:rsid w:val="00F9095F"/>
    <w:rsid w:val="00FA2ACB"/>
    <w:rsid w:val="00FB15AB"/>
    <w:rsid w:val="00FB6D97"/>
    <w:rsid w:val="00FC1401"/>
    <w:rsid w:val="00FC7C73"/>
    <w:rsid w:val="00FD0998"/>
    <w:rsid w:val="00FD57FC"/>
    <w:rsid w:val="00FF55A3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DF3767"/>
  <w15:docId w15:val="{A603A13E-83E1-438F-B098-D184B366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C4E"/>
  </w:style>
  <w:style w:type="paragraph" w:styleId="Heading1">
    <w:name w:val="heading 1"/>
    <w:basedOn w:val="Normal"/>
    <w:link w:val="Heading1Char"/>
    <w:uiPriority w:val="9"/>
    <w:qFormat/>
    <w:rsid w:val="009167E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6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0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005"/>
  </w:style>
  <w:style w:type="paragraph" w:styleId="Footer">
    <w:name w:val="footer"/>
    <w:basedOn w:val="Normal"/>
    <w:link w:val="FooterChar"/>
    <w:uiPriority w:val="99"/>
    <w:unhideWhenUsed/>
    <w:rsid w:val="00BD4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005"/>
  </w:style>
  <w:style w:type="character" w:styleId="Hyperlink">
    <w:name w:val="Hyperlink"/>
    <w:basedOn w:val="DefaultParagraphFont"/>
    <w:uiPriority w:val="99"/>
    <w:unhideWhenUsed/>
    <w:rsid w:val="00171E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167E1"/>
    <w:rPr>
      <w:rFonts w:ascii="Arial" w:hAnsi="Arial" w:cs="Arial"/>
      <w:b/>
      <w:bCs/>
      <w:kern w:val="36"/>
      <w:sz w:val="28"/>
      <w:szCs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44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5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61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B61D8"/>
    <w:rPr>
      <w:i/>
      <w:iCs/>
    </w:rPr>
  </w:style>
  <w:style w:type="character" w:styleId="Strong">
    <w:name w:val="Strong"/>
    <w:basedOn w:val="DefaultParagraphFont"/>
    <w:uiPriority w:val="22"/>
    <w:qFormat/>
    <w:rsid w:val="005679D0"/>
    <w:rPr>
      <w:b/>
      <w:bCs/>
    </w:rPr>
  </w:style>
  <w:style w:type="paragraph" w:customStyle="1" w:styleId="Body">
    <w:name w:val="Body"/>
    <w:rsid w:val="008E5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0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1">
    <w:name w:val="st1"/>
    <w:basedOn w:val="DefaultParagraphFont"/>
    <w:rsid w:val="00FB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677077860DC2B8448D9BBD0AD950FFF5" ma:contentTypeVersion="6" ma:contentTypeDescription="OSCE Standard Document" ma:contentTypeScope="" ma:versionID="77683c38312cf840bd4bf3162c42e9c8">
  <xsd:schema xmlns:xsd="http://www.w3.org/2001/XMLSchema" xmlns:xs="http://www.w3.org/2001/XMLSchema" xmlns:p="http://schemas.microsoft.com/office/2006/metadata/properties" xmlns:ns2="1fc8b376-a36e-41c2-b0ec-ba8a570258d0" xmlns:ns3="8ae9e4b5-a25c-480e-bd4a-637337fa20a2" targetNamespace="http://schemas.microsoft.com/office/2006/metadata/properties" ma:root="true" ma:fieldsID="def4a08ddf4c8b08dad259ccb0b29393" ns2:_="" ns3:_="">
    <xsd:import namespace="1fc8b376-a36e-41c2-b0ec-ba8a570258d0"/>
    <xsd:import namespace="8ae9e4b5-a25c-480e-bd4a-637337fa20a2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SECPCU-1545178547-1196</_dlc_DocId>
    <_dlc_DocIdUrl xmlns="8ae9e4b5-a25c-480e-bd4a-637337fa20a2">
      <Url>https://jarvis.osce.org/sites/sec_pcu/drm/_layouts/15/DocIdRedir.aspx?ID=SECPCU-1545178547-1196</Url>
      <Description>SECPCU-1545178547-1196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AE20-7903-4C61-A04C-C1BE5105D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BB8F3-599C-4F25-9F1C-65E8745033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C9ADAF-2F53-46D7-BA7E-DD8E0A4F3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411D0-39F7-4291-8718-6045B444444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1fc8b376-a36e-41c2-b0ec-ba8a570258d0"/>
    <ds:schemaRef ds:uri="http://purl.org/dc/terms/"/>
    <ds:schemaRef ds:uri="http://schemas.microsoft.com/office/2006/metadata/properties"/>
    <ds:schemaRef ds:uri="http://schemas.openxmlformats.org/package/2006/metadata/core-properties"/>
    <ds:schemaRef ds:uri="8ae9e4b5-a25c-480e-bd4a-637337fa20a2"/>
  </ds:schemaRefs>
</ds:datastoreItem>
</file>

<file path=customXml/itemProps5.xml><?xml version="1.0" encoding="utf-8"?>
<ds:datastoreItem xmlns:ds="http://schemas.openxmlformats.org/officeDocument/2006/customXml" ds:itemID="{6C6CB498-7274-47C8-8C8B-C3549D8F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Dragoljub Kelecevic</dc:creator>
  <cp:lastModifiedBy>Mariya Yakymakha</cp:lastModifiedBy>
  <cp:revision>2</cp:revision>
  <cp:lastPrinted>2019-03-15T10:47:00Z</cp:lastPrinted>
  <dcterms:created xsi:type="dcterms:W3CDTF">2021-01-20T12:34:00Z</dcterms:created>
  <dcterms:modified xsi:type="dcterms:W3CDTF">2021-01-20T12:34:00Z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0x010100B61FC88BBA394FB1902A96B76170DF590081F31D61B3F34B87AE5ACEA58FB5B51B00677077860DC2B8448D9BBD0AD950FFF5</vt:lpwstr>
  </property>
  <property fmtid="{D5CDD505-2E9C-101B-9397-08002B2CF9AE}" pid="3" name="_dlc_DocIdItemGuid">
    <vt:lpwstr>75a7fe74-9ee6-4af6-8d13-06fa3f37aa3e</vt:lpwstr>
  </property>
</Properties>
</file>