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5DE35" w14:textId="77777777" w:rsidR="00916644" w:rsidRPr="00DF14CD" w:rsidRDefault="00916644" w:rsidP="00916644">
      <w:pPr>
        <w:jc w:val="center"/>
        <w:rPr>
          <w:b/>
        </w:rPr>
      </w:pPr>
      <w:r w:rsidRPr="00DF14CD">
        <w:rPr>
          <w:b/>
        </w:rPr>
        <w:t>Questions &amp; Answers</w:t>
      </w:r>
    </w:p>
    <w:p w14:paraId="357A7E82" w14:textId="77777777" w:rsidR="00916644" w:rsidRPr="00DF14CD" w:rsidRDefault="00916644" w:rsidP="00916644">
      <w:pPr>
        <w:jc w:val="center"/>
        <w:rPr>
          <w:b/>
        </w:rPr>
      </w:pPr>
    </w:p>
    <w:p w14:paraId="3754003E" w14:textId="5BD33C17" w:rsidR="00916644" w:rsidRPr="00DF14CD" w:rsidRDefault="00C767D4" w:rsidP="00916644">
      <w:pPr>
        <w:jc w:val="center"/>
      </w:pPr>
      <w:r w:rsidRPr="00DF14CD">
        <w:rPr>
          <w:color w:val="000000"/>
          <w:lang w:val="en-US"/>
        </w:rPr>
        <w:t>RFQ/SMM/07/2022</w:t>
      </w:r>
      <w:r w:rsidR="00916644" w:rsidRPr="00DF14CD">
        <w:t xml:space="preserve">: </w:t>
      </w:r>
      <w:r w:rsidRPr="00DF14CD">
        <w:t>Supply of ballistic glasses</w:t>
      </w:r>
    </w:p>
    <w:p w14:paraId="2C9A1B26" w14:textId="77777777" w:rsidR="00916644" w:rsidRPr="00DF14CD" w:rsidRDefault="00916644" w:rsidP="002E2B93"/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531"/>
        <w:gridCol w:w="4715"/>
        <w:gridCol w:w="4536"/>
      </w:tblGrid>
      <w:tr w:rsidR="0025625A" w:rsidRPr="00DF14CD" w14:paraId="51A5EF3D" w14:textId="77777777" w:rsidTr="00BA00C4">
        <w:tc>
          <w:tcPr>
            <w:tcW w:w="531" w:type="dxa"/>
          </w:tcPr>
          <w:p w14:paraId="2F10455E" w14:textId="77777777" w:rsidR="00916644" w:rsidRPr="00DF14CD" w:rsidRDefault="00916644" w:rsidP="00916644">
            <w:pPr>
              <w:jc w:val="center"/>
              <w:rPr>
                <w:b/>
              </w:rPr>
            </w:pPr>
            <w:r w:rsidRPr="00DF14CD">
              <w:rPr>
                <w:b/>
              </w:rPr>
              <w:t>No</w:t>
            </w:r>
          </w:p>
        </w:tc>
        <w:tc>
          <w:tcPr>
            <w:tcW w:w="4715" w:type="dxa"/>
          </w:tcPr>
          <w:p w14:paraId="1E41E258" w14:textId="77777777" w:rsidR="00916644" w:rsidRPr="00DF14CD" w:rsidRDefault="00916644" w:rsidP="00916644">
            <w:pPr>
              <w:jc w:val="center"/>
              <w:rPr>
                <w:b/>
              </w:rPr>
            </w:pPr>
            <w:r w:rsidRPr="00DF14CD">
              <w:rPr>
                <w:b/>
              </w:rPr>
              <w:t>Question</w:t>
            </w:r>
          </w:p>
        </w:tc>
        <w:tc>
          <w:tcPr>
            <w:tcW w:w="4536" w:type="dxa"/>
          </w:tcPr>
          <w:p w14:paraId="6095107A" w14:textId="77777777" w:rsidR="00916644" w:rsidRPr="00DF14CD" w:rsidRDefault="00916644" w:rsidP="00916644">
            <w:pPr>
              <w:jc w:val="center"/>
              <w:rPr>
                <w:b/>
              </w:rPr>
            </w:pPr>
            <w:r w:rsidRPr="00DF14CD">
              <w:rPr>
                <w:b/>
              </w:rPr>
              <w:t>Answer</w:t>
            </w:r>
          </w:p>
        </w:tc>
      </w:tr>
      <w:tr w:rsidR="00EE3848" w:rsidRPr="00DF14CD" w14:paraId="23A8CB10" w14:textId="77777777" w:rsidTr="00BA00C4">
        <w:tc>
          <w:tcPr>
            <w:tcW w:w="531" w:type="dxa"/>
          </w:tcPr>
          <w:p w14:paraId="1507532E" w14:textId="2CBD882A" w:rsidR="00EE3848" w:rsidRPr="00DF14CD" w:rsidRDefault="00EE3848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1</w:t>
            </w:r>
          </w:p>
        </w:tc>
        <w:tc>
          <w:tcPr>
            <w:tcW w:w="4715" w:type="dxa"/>
          </w:tcPr>
          <w:p w14:paraId="578C0024" w14:textId="5DDC8E5E" w:rsidR="00EE3848" w:rsidRPr="00DF14CD" w:rsidRDefault="00EE3848" w:rsidP="0022368D">
            <w:pPr>
              <w:pStyle w:val="NormalWeb"/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In Technical compliance form, Mandatory Requirements:</w:t>
            </w:r>
          </w:p>
          <w:p w14:paraId="0E6B4AF7" w14:textId="7F3E2043" w:rsidR="00EE3848" w:rsidRPr="00DF14CD" w:rsidRDefault="00EE3848" w:rsidP="00F101F4">
            <w:pPr>
              <w:pStyle w:val="NormalWeb"/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Paragraph 4. Frame color: neutral</w:t>
            </w:r>
          </w:p>
          <w:p w14:paraId="780D27DF" w14:textId="77777777" w:rsidR="00EE3848" w:rsidRPr="00DF14CD" w:rsidRDefault="00EE3848" w:rsidP="00F101F4">
            <w:pPr>
              <w:pStyle w:val="NormalWeb"/>
              <w:rPr>
                <w:color w:val="000000" w:themeColor="text1"/>
              </w:rPr>
            </w:pPr>
          </w:p>
          <w:p w14:paraId="118890BB" w14:textId="7E7B7DAE" w:rsidR="00EE3848" w:rsidRPr="00DF14CD" w:rsidRDefault="00EE3848" w:rsidP="00F101F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</w:rPr>
              <w:t>Please explain whether the black color of the frame can be considered as neutral.</w:t>
            </w:r>
            <w:r w:rsidR="0083760C" w:rsidRPr="00DF14CD">
              <w:rPr>
                <w:color w:val="000000" w:themeColor="text1"/>
                <w:lang w:val="uk-UA"/>
              </w:rPr>
              <w:t xml:space="preserve"> / </w:t>
            </w:r>
          </w:p>
          <w:p w14:paraId="3EA67851" w14:textId="57B039F0" w:rsidR="0083760C" w:rsidRPr="00DF14CD" w:rsidRDefault="0083760C" w:rsidP="00F101F4">
            <w:pPr>
              <w:pStyle w:val="NormalWeb"/>
              <w:rPr>
                <w:color w:val="000000" w:themeColor="text1"/>
              </w:rPr>
            </w:pPr>
          </w:p>
          <w:p w14:paraId="1EABA38D" w14:textId="475EEF49" w:rsidR="0083760C" w:rsidRPr="00DF14CD" w:rsidRDefault="0083760C" w:rsidP="00F101F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У формі технічної відповідності, Обов’язкові вимоги:</w:t>
            </w:r>
          </w:p>
          <w:p w14:paraId="200EA740" w14:textId="32FD6540" w:rsidR="0083760C" w:rsidRPr="00DF14CD" w:rsidRDefault="0083760C" w:rsidP="00F101F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Пункт 4: Колір оправи: нейтральний.</w:t>
            </w:r>
          </w:p>
          <w:p w14:paraId="3E220E29" w14:textId="70C5EDEB" w:rsidR="0083760C" w:rsidRPr="00DF14CD" w:rsidRDefault="0083760C" w:rsidP="00F101F4">
            <w:pPr>
              <w:pStyle w:val="NormalWeb"/>
              <w:rPr>
                <w:color w:val="000000" w:themeColor="text1"/>
                <w:lang w:val="uk-UA"/>
              </w:rPr>
            </w:pPr>
          </w:p>
          <w:p w14:paraId="74454D59" w14:textId="285398D5" w:rsidR="0083760C" w:rsidRPr="00DF14CD" w:rsidRDefault="0083760C" w:rsidP="00F101F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Будь ласка</w:t>
            </w:r>
            <w:r w:rsidR="00BE7568" w:rsidRPr="00DF14CD">
              <w:rPr>
                <w:color w:val="000000" w:themeColor="text1"/>
                <w:lang w:val="ru-RU"/>
              </w:rPr>
              <w:t>,</w:t>
            </w:r>
            <w:r w:rsidRPr="00DF14CD">
              <w:rPr>
                <w:color w:val="000000" w:themeColor="text1"/>
                <w:lang w:val="uk-UA"/>
              </w:rPr>
              <w:t xml:space="preserve"> поясніть, чи може вважатися чорний колір оправи як нейтральний.</w:t>
            </w:r>
          </w:p>
          <w:p w14:paraId="35869B0B" w14:textId="77777777" w:rsidR="00EE3848" w:rsidRPr="00DF14CD" w:rsidRDefault="00EE3848" w:rsidP="00F85C8B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536" w:type="dxa"/>
          </w:tcPr>
          <w:p w14:paraId="171F540D" w14:textId="77777777" w:rsidR="00EE3848" w:rsidRPr="00DF14CD" w:rsidRDefault="00EE3848" w:rsidP="00DB2E65">
            <w:pPr>
              <w:jc w:val="center"/>
              <w:rPr>
                <w:color w:val="000000" w:themeColor="text1"/>
                <w:lang w:val="ru-RU"/>
              </w:rPr>
            </w:pPr>
          </w:p>
          <w:p w14:paraId="27E82242" w14:textId="77777777" w:rsidR="00EE3848" w:rsidRPr="00DF14CD" w:rsidRDefault="00EE3848" w:rsidP="00DB2E65">
            <w:pPr>
              <w:jc w:val="center"/>
              <w:rPr>
                <w:color w:val="000000" w:themeColor="text1"/>
                <w:lang w:val="ru-RU"/>
              </w:rPr>
            </w:pPr>
          </w:p>
          <w:p w14:paraId="642A7D81" w14:textId="1A732489" w:rsidR="00EE3848" w:rsidRPr="00DF14CD" w:rsidRDefault="00EE3848" w:rsidP="007F2F65">
            <w:pPr>
              <w:rPr>
                <w:color w:val="000000" w:themeColor="text1"/>
                <w:lang w:val="ru-RU"/>
              </w:rPr>
            </w:pPr>
          </w:p>
          <w:p w14:paraId="07F6D728" w14:textId="1294A7C9" w:rsidR="00EE3848" w:rsidRPr="00DF14CD" w:rsidRDefault="00EE3848" w:rsidP="004E46E8">
            <w:pPr>
              <w:jc w:val="center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en-US"/>
              </w:rPr>
              <w:t>Y</w:t>
            </w:r>
            <w:r w:rsidR="004E46E8">
              <w:rPr>
                <w:color w:val="000000" w:themeColor="text1"/>
                <w:lang w:val="en-US"/>
              </w:rPr>
              <w:t>es</w:t>
            </w:r>
            <w:r w:rsidR="005401F8" w:rsidRPr="00DF14CD">
              <w:rPr>
                <w:color w:val="000000" w:themeColor="text1"/>
                <w:lang w:val="en-US"/>
              </w:rPr>
              <w:t xml:space="preserve"> / </w:t>
            </w:r>
            <w:bookmarkStart w:id="0" w:name="_GoBack"/>
            <w:bookmarkEnd w:id="0"/>
            <w:r w:rsidR="005401F8" w:rsidRPr="00DF14CD">
              <w:rPr>
                <w:color w:val="000000" w:themeColor="text1"/>
                <w:lang w:val="uk-UA"/>
              </w:rPr>
              <w:t>Так</w:t>
            </w:r>
          </w:p>
        </w:tc>
      </w:tr>
      <w:tr w:rsidR="00EE3848" w:rsidRPr="004E46E8" w14:paraId="4C899BBC" w14:textId="77777777" w:rsidTr="00BA00C4">
        <w:tc>
          <w:tcPr>
            <w:tcW w:w="531" w:type="dxa"/>
          </w:tcPr>
          <w:p w14:paraId="1D82DAC3" w14:textId="07B1BBB0" w:rsidR="00EE3848" w:rsidRPr="00DF14CD" w:rsidRDefault="00EE3848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2</w:t>
            </w:r>
          </w:p>
        </w:tc>
        <w:tc>
          <w:tcPr>
            <w:tcW w:w="4715" w:type="dxa"/>
          </w:tcPr>
          <w:p w14:paraId="28A99743" w14:textId="3E6FEA7C" w:rsidR="00EE3848" w:rsidRPr="00DF14CD" w:rsidRDefault="00EE3848" w:rsidP="00C767D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</w:rPr>
              <w:t>Ple</w:t>
            </w:r>
            <w:r w:rsidR="00BE7568" w:rsidRPr="00DF14CD">
              <w:rPr>
                <w:color w:val="000000" w:themeColor="text1"/>
              </w:rPr>
              <w:t>ase confirm the set consists of</w:t>
            </w:r>
            <w:r w:rsidRPr="00DF14CD">
              <w:rPr>
                <w:color w:val="000000" w:themeColor="text1"/>
              </w:rPr>
              <w:t xml:space="preserve"> frame, smoky lenses and case.</w:t>
            </w:r>
            <w:r w:rsidR="00F95AE8" w:rsidRPr="00DF14CD">
              <w:rPr>
                <w:color w:val="000000" w:themeColor="text1"/>
                <w:lang w:val="uk-UA"/>
              </w:rPr>
              <w:t xml:space="preserve"> /</w:t>
            </w:r>
          </w:p>
          <w:p w14:paraId="090A4EBB" w14:textId="51103B9A" w:rsidR="0083760C" w:rsidRPr="00DF14CD" w:rsidRDefault="0083760C" w:rsidP="00C767D4">
            <w:pPr>
              <w:pStyle w:val="NormalWeb"/>
              <w:rPr>
                <w:color w:val="000000" w:themeColor="text1"/>
              </w:rPr>
            </w:pPr>
          </w:p>
          <w:p w14:paraId="76CB5211" w14:textId="00BBD428" w:rsidR="0083760C" w:rsidRPr="00DF14CD" w:rsidRDefault="0083760C" w:rsidP="00C767D4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Будь ласка</w:t>
            </w:r>
            <w:r w:rsidR="00BE7568" w:rsidRPr="00DF14CD">
              <w:rPr>
                <w:color w:val="000000" w:themeColor="text1"/>
                <w:lang w:val="uk-UA"/>
              </w:rPr>
              <w:t>,</w:t>
            </w:r>
            <w:r w:rsidRPr="00DF14CD">
              <w:rPr>
                <w:color w:val="000000" w:themeColor="text1"/>
                <w:lang w:val="uk-UA"/>
              </w:rPr>
              <w:t xml:space="preserve"> підтвердіть вміст комплекту: оправа</w:t>
            </w:r>
            <w:r w:rsidR="00C857E2" w:rsidRPr="00DF14CD">
              <w:rPr>
                <w:color w:val="000000" w:themeColor="text1"/>
                <w:lang w:val="uk-UA"/>
              </w:rPr>
              <w:t>, димчасті лінзи та фут</w:t>
            </w:r>
            <w:r w:rsidR="00F95AE8" w:rsidRPr="00DF14CD">
              <w:rPr>
                <w:color w:val="000000" w:themeColor="text1"/>
                <w:lang w:val="uk-UA"/>
              </w:rPr>
              <w:t>ляр.</w:t>
            </w:r>
          </w:p>
          <w:p w14:paraId="400F3C4A" w14:textId="3A56A2A0" w:rsidR="00EE3848" w:rsidRPr="00DF14CD" w:rsidRDefault="00EE3848" w:rsidP="009E5E17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4536" w:type="dxa"/>
          </w:tcPr>
          <w:p w14:paraId="585261AD" w14:textId="368A7E19" w:rsidR="004C49ED" w:rsidRPr="00DF14CD" w:rsidRDefault="00C857E2" w:rsidP="005401F8">
            <w:pPr>
              <w:rPr>
                <w:color w:val="000000" w:themeColor="text1"/>
                <w:lang w:val="en-US"/>
              </w:rPr>
            </w:pPr>
            <w:r w:rsidRPr="00DF14CD">
              <w:rPr>
                <w:color w:val="000000" w:themeColor="text1"/>
                <w:lang w:val="en-US"/>
              </w:rPr>
              <w:t>The set</w:t>
            </w:r>
            <w:r w:rsidR="00602084" w:rsidRPr="00DF14CD">
              <w:rPr>
                <w:color w:val="000000" w:themeColor="text1"/>
                <w:lang w:val="en-US"/>
              </w:rPr>
              <w:t xml:space="preserve"> should consist of f</w:t>
            </w:r>
            <w:r w:rsidR="004C49ED" w:rsidRPr="00DF14CD">
              <w:rPr>
                <w:color w:val="000000" w:themeColor="text1"/>
                <w:lang w:val="en-US"/>
              </w:rPr>
              <w:t>rame</w:t>
            </w:r>
            <w:r w:rsidR="00602084" w:rsidRPr="00DF14CD">
              <w:rPr>
                <w:color w:val="000000" w:themeColor="text1"/>
                <w:lang w:val="en-US"/>
              </w:rPr>
              <w:t xml:space="preserve"> with smoky </w:t>
            </w:r>
            <w:r w:rsidR="004C49ED" w:rsidRPr="00DF14CD">
              <w:rPr>
                <w:color w:val="000000" w:themeColor="text1"/>
                <w:lang w:val="en-US"/>
              </w:rPr>
              <w:t>lenses</w:t>
            </w:r>
            <w:r w:rsidRPr="00DF14CD">
              <w:rPr>
                <w:color w:val="000000" w:themeColor="text1"/>
                <w:lang w:val="en-US"/>
              </w:rPr>
              <w:t xml:space="preserve"> and </w:t>
            </w:r>
            <w:r w:rsidR="004C49ED" w:rsidRPr="00DF14CD">
              <w:rPr>
                <w:color w:val="000000" w:themeColor="text1"/>
                <w:lang w:val="en-US"/>
              </w:rPr>
              <w:t>box with zipper</w:t>
            </w:r>
            <w:r w:rsidR="00602084" w:rsidRPr="00DF14CD">
              <w:rPr>
                <w:color w:val="000000" w:themeColor="text1"/>
                <w:lang w:val="en-US"/>
              </w:rPr>
              <w:t xml:space="preserve"> </w:t>
            </w:r>
            <w:r w:rsidRPr="00DF14CD">
              <w:rPr>
                <w:color w:val="000000" w:themeColor="text1"/>
                <w:lang w:val="en-US"/>
              </w:rPr>
              <w:t xml:space="preserve">that should respond all mandatory </w:t>
            </w:r>
            <w:r w:rsidR="00602084" w:rsidRPr="00DF14CD">
              <w:rPr>
                <w:color w:val="000000" w:themeColor="text1"/>
                <w:lang w:val="en-US"/>
              </w:rPr>
              <w:t>technical requirements</w:t>
            </w:r>
            <w:r w:rsidRPr="00DF14CD">
              <w:rPr>
                <w:color w:val="000000" w:themeColor="text1"/>
                <w:lang w:val="en-US"/>
              </w:rPr>
              <w:t xml:space="preserve">. / </w:t>
            </w:r>
          </w:p>
          <w:p w14:paraId="43B0631C" w14:textId="77777777" w:rsidR="00C857E2" w:rsidRPr="00DF14CD" w:rsidRDefault="00C857E2" w:rsidP="00F95AE8">
            <w:pPr>
              <w:rPr>
                <w:color w:val="000000" w:themeColor="text1"/>
              </w:rPr>
            </w:pPr>
          </w:p>
          <w:p w14:paraId="59B95DF9" w14:textId="1923D046" w:rsidR="00FE090B" w:rsidRPr="00DF14CD" w:rsidRDefault="00C857E2" w:rsidP="00FE090B">
            <w:pPr>
              <w:rPr>
                <w:color w:val="000000" w:themeColor="text1"/>
                <w:lang w:val="ru-RU"/>
              </w:rPr>
            </w:pPr>
            <w:r w:rsidRPr="00DF14CD">
              <w:rPr>
                <w:color w:val="000000" w:themeColor="text1"/>
                <w:lang w:val="uk-UA"/>
              </w:rPr>
              <w:t xml:space="preserve">Комплект повинен складатися з оправи з </w:t>
            </w:r>
            <w:r w:rsidR="00FE090B" w:rsidRPr="00DF14CD">
              <w:rPr>
                <w:color w:val="000000" w:themeColor="text1"/>
                <w:lang w:val="uk-UA"/>
              </w:rPr>
              <w:t xml:space="preserve">димчастими </w:t>
            </w:r>
            <w:r w:rsidRPr="00DF14CD">
              <w:rPr>
                <w:color w:val="000000" w:themeColor="text1"/>
                <w:lang w:val="uk-UA"/>
              </w:rPr>
              <w:t>лінзами</w:t>
            </w:r>
            <w:r w:rsidR="00F95AE8" w:rsidRPr="00DF14CD">
              <w:rPr>
                <w:color w:val="000000" w:themeColor="text1"/>
                <w:lang w:val="uk-UA"/>
              </w:rPr>
              <w:t xml:space="preserve"> </w:t>
            </w:r>
            <w:r w:rsidR="00FE090B" w:rsidRPr="00DF14CD">
              <w:rPr>
                <w:color w:val="000000" w:themeColor="text1"/>
                <w:lang w:val="uk-UA"/>
              </w:rPr>
              <w:t>та з</w:t>
            </w:r>
            <w:r w:rsidR="00F95AE8" w:rsidRPr="00DF14CD">
              <w:rPr>
                <w:color w:val="000000" w:themeColor="text1"/>
                <w:lang w:val="uk-UA"/>
              </w:rPr>
              <w:t xml:space="preserve"> футляр</w:t>
            </w:r>
            <w:r w:rsidR="00FE090B" w:rsidRPr="00DF14CD">
              <w:rPr>
                <w:color w:val="000000" w:themeColor="text1"/>
                <w:lang w:val="uk-UA"/>
              </w:rPr>
              <w:t>у на блискавці.</w:t>
            </w:r>
          </w:p>
          <w:p w14:paraId="2388A75F" w14:textId="68651F7D" w:rsidR="00EE3848" w:rsidRPr="00DF14CD" w:rsidRDefault="00EE3848" w:rsidP="005401F8">
            <w:pPr>
              <w:rPr>
                <w:color w:val="FF0000"/>
                <w:lang w:val="ru-RU"/>
              </w:rPr>
            </w:pPr>
          </w:p>
        </w:tc>
      </w:tr>
      <w:tr w:rsidR="00EE3848" w:rsidRPr="004E46E8" w14:paraId="2A7DB117" w14:textId="77777777" w:rsidTr="00BA00C4">
        <w:tc>
          <w:tcPr>
            <w:tcW w:w="531" w:type="dxa"/>
          </w:tcPr>
          <w:p w14:paraId="31419363" w14:textId="065C7699" w:rsidR="00EE3848" w:rsidRPr="00DF14CD" w:rsidRDefault="00EE3848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3</w:t>
            </w:r>
          </w:p>
        </w:tc>
        <w:tc>
          <w:tcPr>
            <w:tcW w:w="4715" w:type="dxa"/>
          </w:tcPr>
          <w:p w14:paraId="70490BA6" w14:textId="6BAD4F1D" w:rsidR="00EE3848" w:rsidRPr="00DF14CD" w:rsidRDefault="00EE3848" w:rsidP="00C767D4">
            <w:pPr>
              <w:pStyle w:val="NormalWeb"/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In Technical compliance form, Additional Mandatory Requirements:</w:t>
            </w:r>
          </w:p>
          <w:p w14:paraId="1FE1B8AA" w14:textId="274A7EBD" w:rsidR="00EE3848" w:rsidRPr="00DF14CD" w:rsidRDefault="00EE3848" w:rsidP="00361CBB">
            <w:pPr>
              <w:tabs>
                <w:tab w:val="left" w:pos="426"/>
              </w:tabs>
              <w:jc w:val="both"/>
              <w:rPr>
                <w:rFonts w:eastAsia="Times New Roman"/>
                <w:color w:val="000000" w:themeColor="text1"/>
                <w:lang w:val="en-US" w:eastAsia="en-GB"/>
              </w:rPr>
            </w:pPr>
            <w:r w:rsidRPr="00DF14CD">
              <w:rPr>
                <w:color w:val="000000" w:themeColor="text1"/>
              </w:rPr>
              <w:t xml:space="preserve">Paragraph 1. </w:t>
            </w:r>
            <w:r w:rsidRPr="00DF14CD">
              <w:rPr>
                <w:rFonts w:eastAsia="Times New Roman"/>
                <w:color w:val="000000" w:themeColor="text1"/>
                <w:lang w:val="en-US" w:eastAsia="en-GB"/>
              </w:rPr>
              <w:t>Any applicable certificates and licenses</w:t>
            </w:r>
            <w:r w:rsidRPr="00DF14CD">
              <w:rPr>
                <w:rFonts w:eastAsia="Times New Roman"/>
                <w:color w:val="000000" w:themeColor="text1"/>
                <w:lang w:eastAsia="en-GB"/>
              </w:rPr>
              <w:t>.</w:t>
            </w:r>
          </w:p>
          <w:p w14:paraId="7A4AA6F2" w14:textId="3F1E14AF" w:rsidR="00EE3848" w:rsidRPr="00DF14CD" w:rsidRDefault="00EE3848" w:rsidP="00361CBB">
            <w:pPr>
              <w:tabs>
                <w:tab w:val="left" w:pos="426"/>
              </w:tabs>
              <w:jc w:val="both"/>
              <w:rPr>
                <w:rFonts w:eastAsia="Times New Roman"/>
                <w:color w:val="000000" w:themeColor="text1"/>
                <w:lang w:val="uk-UA" w:eastAsia="en-GB"/>
              </w:rPr>
            </w:pPr>
            <w:r w:rsidRPr="00DF14CD">
              <w:rPr>
                <w:color w:val="000000" w:themeColor="text1"/>
              </w:rPr>
              <w:t xml:space="preserve">Paragraph 2. </w:t>
            </w:r>
            <w:r w:rsidRPr="00DF14CD">
              <w:rPr>
                <w:rFonts w:eastAsia="Times New Roman"/>
                <w:color w:val="000000" w:themeColor="text1"/>
                <w:lang w:val="en-US" w:eastAsia="en-GB"/>
              </w:rPr>
              <w:t>The contractor is responsible for provision of all necessary licenses, permits, etc.</w:t>
            </w:r>
            <w:r w:rsidRPr="00DF14CD">
              <w:rPr>
                <w:rFonts w:eastAsia="Times New Roman"/>
                <w:color w:val="000000" w:themeColor="text1"/>
                <w:lang w:val="uk-UA" w:eastAsia="en-GB"/>
              </w:rPr>
              <w:t>,</w:t>
            </w:r>
            <w:r w:rsidRPr="00DF14CD">
              <w:rPr>
                <w:rFonts w:eastAsia="Times New Roman"/>
                <w:color w:val="000000" w:themeColor="text1"/>
                <w:lang w:val="en-US" w:eastAsia="en-GB"/>
              </w:rPr>
              <w:t xml:space="preserve"> that are required in Ukraine</w:t>
            </w:r>
            <w:r w:rsidRPr="00DF14CD">
              <w:rPr>
                <w:rFonts w:eastAsia="Times New Roman"/>
                <w:color w:val="000000" w:themeColor="text1"/>
                <w:lang w:val="uk-UA" w:eastAsia="en-GB"/>
              </w:rPr>
              <w:t>.</w:t>
            </w:r>
          </w:p>
          <w:p w14:paraId="000C51F3" w14:textId="77777777" w:rsidR="00EE3848" w:rsidRPr="00DF14CD" w:rsidRDefault="00EE3848" w:rsidP="00361CBB">
            <w:pPr>
              <w:tabs>
                <w:tab w:val="left" w:pos="426"/>
              </w:tabs>
              <w:jc w:val="both"/>
              <w:rPr>
                <w:rFonts w:eastAsia="Times New Roman"/>
                <w:color w:val="000000" w:themeColor="text1"/>
                <w:lang w:val="uk-UA" w:eastAsia="en-GB"/>
              </w:rPr>
            </w:pPr>
          </w:p>
          <w:p w14:paraId="31CE9279" w14:textId="7E4767B2" w:rsidR="00EE3848" w:rsidRPr="00DF14CD" w:rsidRDefault="00EE3848" w:rsidP="00992051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Please indicate what are the required licenses and permits in Ukraine you are referring to.</w:t>
            </w:r>
            <w:r w:rsidR="004C49ED" w:rsidRPr="00DF14CD">
              <w:rPr>
                <w:color w:val="000000" w:themeColor="text1"/>
              </w:rPr>
              <w:t>/</w:t>
            </w:r>
          </w:p>
          <w:p w14:paraId="1462232F" w14:textId="3FD30139" w:rsidR="004C49ED" w:rsidRPr="00DF14CD" w:rsidRDefault="004C49ED" w:rsidP="00992051">
            <w:pPr>
              <w:rPr>
                <w:color w:val="000000" w:themeColor="text1"/>
              </w:rPr>
            </w:pPr>
          </w:p>
          <w:p w14:paraId="526E4879" w14:textId="649DBE4D" w:rsidR="004C49ED" w:rsidRPr="00DF14CD" w:rsidRDefault="004C49ED" w:rsidP="004C49ED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У формі технічної відповідності, Додаткові обов’язкові вимоги:</w:t>
            </w:r>
          </w:p>
          <w:p w14:paraId="129A817E" w14:textId="79DBE3F0" w:rsidR="004C49ED" w:rsidRPr="00DF14CD" w:rsidRDefault="004C49ED" w:rsidP="004C49ED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Пункт 1</w:t>
            </w:r>
            <w:r w:rsidR="001D5F2B" w:rsidRPr="00DF14CD">
              <w:rPr>
                <w:color w:val="000000" w:themeColor="text1"/>
                <w:lang w:val="uk-UA"/>
              </w:rPr>
              <w:t>. Будь-які відповідні сертифікати та ліцензії, якщо є</w:t>
            </w:r>
            <w:r w:rsidR="00FD2B77" w:rsidRPr="00DF14CD">
              <w:rPr>
                <w:color w:val="000000" w:themeColor="text1"/>
                <w:lang w:val="uk-UA"/>
              </w:rPr>
              <w:t>.</w:t>
            </w:r>
          </w:p>
          <w:p w14:paraId="1CE2C73E" w14:textId="77777777" w:rsidR="004C49ED" w:rsidRPr="00DF14CD" w:rsidRDefault="004C49ED" w:rsidP="00992051">
            <w:pPr>
              <w:rPr>
                <w:rFonts w:eastAsiaTheme="minorHAnsi"/>
                <w:color w:val="000000" w:themeColor="text1"/>
                <w:lang w:val="uk-UA"/>
              </w:rPr>
            </w:pPr>
          </w:p>
          <w:p w14:paraId="500B6243" w14:textId="77777777" w:rsidR="00EE3848" w:rsidRPr="00DF14CD" w:rsidRDefault="001D5F2B" w:rsidP="0022368D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Пункт 2. Підрядник несе відповідальність за надання всіх необхідних ліцензій, дозволів і т. д., що можуть потребуватися.</w:t>
            </w:r>
          </w:p>
          <w:p w14:paraId="24A99EDD" w14:textId="77777777" w:rsidR="001D5F2B" w:rsidRPr="00DF14CD" w:rsidRDefault="001D5F2B" w:rsidP="0022368D">
            <w:pPr>
              <w:pStyle w:val="NormalWeb"/>
              <w:rPr>
                <w:color w:val="000000" w:themeColor="text1"/>
                <w:lang w:val="uk-UA"/>
              </w:rPr>
            </w:pPr>
          </w:p>
          <w:p w14:paraId="03858894" w14:textId="77777777" w:rsidR="001D5F2B" w:rsidRPr="00DF14CD" w:rsidRDefault="001D5F2B" w:rsidP="00FD2B77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 xml:space="preserve">Будь ласка вкажіть які ліцензії та дозволи в Україні </w:t>
            </w:r>
            <w:r w:rsidR="00FD2B77" w:rsidRPr="00DF14CD">
              <w:rPr>
                <w:color w:val="000000" w:themeColor="text1"/>
                <w:lang w:val="uk-UA"/>
              </w:rPr>
              <w:t>потрібні.</w:t>
            </w:r>
          </w:p>
          <w:p w14:paraId="3BC0008D" w14:textId="73BF0DE9" w:rsidR="00FD2B77" w:rsidRPr="00DF14CD" w:rsidRDefault="00FD2B77" w:rsidP="00FD2B77">
            <w:pPr>
              <w:pStyle w:val="NormalWeb"/>
              <w:rPr>
                <w:color w:val="000000" w:themeColor="text1"/>
                <w:lang w:val="uk-UA"/>
              </w:rPr>
            </w:pPr>
          </w:p>
        </w:tc>
        <w:tc>
          <w:tcPr>
            <w:tcW w:w="4536" w:type="dxa"/>
          </w:tcPr>
          <w:p w14:paraId="116234E8" w14:textId="06550CE8" w:rsidR="00FE090B" w:rsidRPr="00DF14CD" w:rsidRDefault="003467BA" w:rsidP="00DB2E65">
            <w:pPr>
              <w:rPr>
                <w:color w:val="000000" w:themeColor="text1"/>
                <w:lang w:val="en-US"/>
              </w:rPr>
            </w:pPr>
            <w:r w:rsidRPr="00DF14CD">
              <w:rPr>
                <w:color w:val="000000" w:themeColor="text1"/>
                <w:lang w:val="en-US"/>
              </w:rPr>
              <w:t>If available, should be indicated</w:t>
            </w:r>
            <w:r w:rsidR="00FE090B" w:rsidRPr="00DF14CD">
              <w:rPr>
                <w:color w:val="000000" w:themeColor="text1"/>
                <w:lang w:val="uk-UA"/>
              </w:rPr>
              <w:t xml:space="preserve"> </w:t>
            </w:r>
            <w:r w:rsidR="00FE090B" w:rsidRPr="00DF14CD">
              <w:rPr>
                <w:color w:val="000000" w:themeColor="text1"/>
                <w:lang w:val="en-US"/>
              </w:rPr>
              <w:t xml:space="preserve">in the quotation. / </w:t>
            </w:r>
          </w:p>
          <w:p w14:paraId="4ADF1ED1" w14:textId="429DF0AD" w:rsidR="00FE090B" w:rsidRPr="00DF14CD" w:rsidRDefault="00FE090B" w:rsidP="00DB2E65">
            <w:pPr>
              <w:rPr>
                <w:color w:val="000000" w:themeColor="text1"/>
                <w:lang w:val="en-US"/>
              </w:rPr>
            </w:pPr>
          </w:p>
          <w:p w14:paraId="4026FA82" w14:textId="3FBDF19D" w:rsidR="00FE090B" w:rsidRPr="00DF14CD" w:rsidRDefault="00D63810" w:rsidP="00DB2E65">
            <w:pPr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Якщо такі є в наявності, слід вказати в пропозиції.</w:t>
            </w:r>
          </w:p>
          <w:p w14:paraId="156D053F" w14:textId="29936E48" w:rsidR="00EE3848" w:rsidRPr="00DF14CD" w:rsidRDefault="00EE3848" w:rsidP="00DB2E65">
            <w:pPr>
              <w:rPr>
                <w:color w:val="000000" w:themeColor="text1"/>
                <w:lang w:val="uk-UA"/>
              </w:rPr>
            </w:pPr>
          </w:p>
          <w:p w14:paraId="4FE1F4EB" w14:textId="4B9F96B3" w:rsidR="00413716" w:rsidRPr="00DF14CD" w:rsidRDefault="00413716" w:rsidP="003467BA">
            <w:pPr>
              <w:rPr>
                <w:color w:val="000000" w:themeColor="text1"/>
                <w:lang w:val="uk-UA"/>
              </w:rPr>
            </w:pPr>
          </w:p>
        </w:tc>
      </w:tr>
      <w:tr w:rsidR="00A8572C" w:rsidRPr="004E46E8" w14:paraId="004A5358" w14:textId="77777777" w:rsidTr="00BA00C4">
        <w:tc>
          <w:tcPr>
            <w:tcW w:w="531" w:type="dxa"/>
          </w:tcPr>
          <w:p w14:paraId="243C493A" w14:textId="47C670E3" w:rsidR="00A8572C" w:rsidRPr="00DF14CD" w:rsidRDefault="008E1159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715" w:type="dxa"/>
          </w:tcPr>
          <w:p w14:paraId="13DA8867" w14:textId="1CD02F32" w:rsidR="00A8572C" w:rsidRPr="00DF14CD" w:rsidRDefault="00B53109" w:rsidP="001E2CB2">
            <w:pPr>
              <w:rPr>
                <w:rFonts w:eastAsiaTheme="minorHAnsi"/>
                <w:color w:val="000000"/>
              </w:rPr>
            </w:pPr>
            <w:r w:rsidRPr="00DF14CD">
              <w:rPr>
                <w:rFonts w:eastAsiaTheme="minorHAnsi"/>
                <w:color w:val="000000"/>
              </w:rPr>
              <w:t xml:space="preserve">Please clarify whether this RFQ intends to procure 300 sets of ballistic glasses </w:t>
            </w:r>
            <w:r w:rsidR="00553D82" w:rsidRPr="00DF14CD">
              <w:rPr>
                <w:rFonts w:eastAsiaTheme="minorHAnsi"/>
                <w:color w:val="000000"/>
              </w:rPr>
              <w:t>or to</w:t>
            </w:r>
            <w:r w:rsidR="009574F9" w:rsidRPr="00DF14CD">
              <w:rPr>
                <w:rFonts w:eastAsiaTheme="minorHAnsi"/>
                <w:color w:val="000000"/>
              </w:rPr>
              <w:t xml:space="preserve"> establish a long-</w:t>
            </w:r>
            <w:r w:rsidR="00312247" w:rsidRPr="00DF14CD">
              <w:rPr>
                <w:rFonts w:eastAsiaTheme="minorHAnsi"/>
                <w:color w:val="000000"/>
              </w:rPr>
              <w:t>term agreement for supplying OSCE SMMU with ballistic glasses during the lifetime of the LTA.</w:t>
            </w:r>
          </w:p>
          <w:p w14:paraId="63D7DE06" w14:textId="77777777" w:rsidR="00312247" w:rsidRPr="00DF14CD" w:rsidRDefault="00312247" w:rsidP="001E2CB2">
            <w:pPr>
              <w:rPr>
                <w:color w:val="000000"/>
              </w:rPr>
            </w:pPr>
          </w:p>
          <w:p w14:paraId="37D20545" w14:textId="0588FC5C" w:rsidR="00DC1C5E" w:rsidRPr="00DF14CD" w:rsidRDefault="00DC1C5E" w:rsidP="00E94DBF">
            <w:pPr>
              <w:rPr>
                <w:color w:val="000000"/>
                <w:lang w:val="uk-UA"/>
              </w:rPr>
            </w:pPr>
            <w:r w:rsidRPr="00DF14CD">
              <w:rPr>
                <w:color w:val="000000"/>
                <w:lang w:val="uk-UA"/>
              </w:rPr>
              <w:t xml:space="preserve">Будь ласка, уточніть, чи має намір цей запит пропозиції закупити 300 комплектів балістичних </w:t>
            </w:r>
            <w:r w:rsidR="00C3244B" w:rsidRPr="00DF14CD">
              <w:rPr>
                <w:color w:val="000000"/>
                <w:lang w:val="uk-UA"/>
              </w:rPr>
              <w:t>окулярів а</w:t>
            </w:r>
            <w:r w:rsidR="00E94DBF" w:rsidRPr="00DF14CD">
              <w:rPr>
                <w:color w:val="000000"/>
                <w:lang w:val="uk-UA"/>
              </w:rPr>
              <w:t>бо укласти довгострокову угоду на</w:t>
            </w:r>
            <w:r w:rsidR="00C3244B" w:rsidRPr="00DF14CD">
              <w:rPr>
                <w:color w:val="000000"/>
                <w:lang w:val="uk-UA"/>
              </w:rPr>
              <w:t xml:space="preserve"> постачання баліс</w:t>
            </w:r>
            <w:r w:rsidR="00E94DBF" w:rsidRPr="00DF14CD">
              <w:rPr>
                <w:color w:val="000000"/>
                <w:lang w:val="uk-UA"/>
              </w:rPr>
              <w:t>тичних</w:t>
            </w:r>
            <w:r w:rsidR="002B64B8" w:rsidRPr="00DF14CD">
              <w:rPr>
                <w:color w:val="000000"/>
                <w:lang w:val="uk-UA"/>
              </w:rPr>
              <w:t xml:space="preserve"> окуляр</w:t>
            </w:r>
            <w:r w:rsidR="00E94DBF" w:rsidRPr="00DF14CD">
              <w:rPr>
                <w:color w:val="000000"/>
                <w:lang w:val="uk-UA"/>
              </w:rPr>
              <w:t>ів СММ ОБСЄ</w:t>
            </w:r>
            <w:r w:rsidR="002B64B8" w:rsidRPr="00DF14CD">
              <w:rPr>
                <w:color w:val="000000"/>
                <w:lang w:val="uk-UA"/>
              </w:rPr>
              <w:t xml:space="preserve"> протягом дії</w:t>
            </w:r>
            <w:r w:rsidR="00E94DBF" w:rsidRPr="00DF14CD">
              <w:rPr>
                <w:color w:val="000000" w:themeColor="text1"/>
                <w:lang w:val="uk-UA"/>
              </w:rPr>
              <w:t xml:space="preserve"> цієї </w:t>
            </w:r>
            <w:r w:rsidR="009574F9" w:rsidRPr="00DF14CD">
              <w:rPr>
                <w:color w:val="000000" w:themeColor="text1"/>
                <w:lang w:val="uk-UA"/>
              </w:rPr>
              <w:t xml:space="preserve">довгострокової </w:t>
            </w:r>
            <w:r w:rsidR="00E94DBF" w:rsidRPr="00DF14CD">
              <w:rPr>
                <w:color w:val="000000" w:themeColor="text1"/>
                <w:lang w:val="uk-UA"/>
              </w:rPr>
              <w:t>угоди.</w:t>
            </w:r>
          </w:p>
        </w:tc>
        <w:tc>
          <w:tcPr>
            <w:tcW w:w="4536" w:type="dxa"/>
          </w:tcPr>
          <w:p w14:paraId="0A3B1FB0" w14:textId="67EAFBED" w:rsidR="00096C75" w:rsidRPr="00825495" w:rsidRDefault="00083879" w:rsidP="005401F8">
            <w:pPr>
              <w:rPr>
                <w:color w:val="000000" w:themeColor="text1"/>
              </w:rPr>
            </w:pPr>
            <w:r w:rsidRPr="00825495">
              <w:rPr>
                <w:color w:val="000000" w:themeColor="text1"/>
              </w:rPr>
              <w:t>The quotations with the possibility to establish a</w:t>
            </w:r>
            <w:r w:rsidR="00096C75" w:rsidRPr="00825495">
              <w:rPr>
                <w:color w:val="000000" w:themeColor="text1"/>
              </w:rPr>
              <w:t xml:space="preserve"> long-ter</w:t>
            </w:r>
            <w:r w:rsidR="00306CC5" w:rsidRPr="00825495">
              <w:rPr>
                <w:color w:val="000000" w:themeColor="text1"/>
              </w:rPr>
              <w:t>m agreement</w:t>
            </w:r>
            <w:r w:rsidRPr="00825495">
              <w:rPr>
                <w:color w:val="000000" w:themeColor="text1"/>
              </w:rPr>
              <w:t xml:space="preserve"> will be considered as advantage.</w:t>
            </w:r>
            <w:r w:rsidR="00306CC5" w:rsidRPr="00825495">
              <w:rPr>
                <w:color w:val="000000" w:themeColor="text1"/>
              </w:rPr>
              <w:t xml:space="preserve"> / </w:t>
            </w:r>
          </w:p>
          <w:p w14:paraId="6D96F43D" w14:textId="35DDEC58" w:rsidR="00306CC5" w:rsidRPr="00825495" w:rsidRDefault="00306CC5" w:rsidP="005401F8">
            <w:pPr>
              <w:rPr>
                <w:color w:val="000000" w:themeColor="text1"/>
              </w:rPr>
            </w:pPr>
          </w:p>
          <w:p w14:paraId="1DC0B267" w14:textId="52FCC8EE" w:rsidR="00306CC5" w:rsidRPr="00DF14CD" w:rsidRDefault="00306CC5" w:rsidP="005401F8">
            <w:pPr>
              <w:rPr>
                <w:color w:val="000000" w:themeColor="text1"/>
                <w:lang w:val="uk-UA"/>
              </w:rPr>
            </w:pPr>
            <w:r w:rsidRPr="00825495">
              <w:rPr>
                <w:color w:val="000000" w:themeColor="text1"/>
                <w:lang w:val="uk-UA"/>
              </w:rPr>
              <w:t>Перевагою будуть вважатися пропозиції з можливістю укладання довгострокової угоди.</w:t>
            </w:r>
          </w:p>
          <w:p w14:paraId="0F2101AF" w14:textId="77777777" w:rsidR="00A8572C" w:rsidRPr="00DF14CD" w:rsidRDefault="00A8572C" w:rsidP="00A7296B">
            <w:pPr>
              <w:rPr>
                <w:color w:val="000000" w:themeColor="text1"/>
                <w:lang w:val="ru-RU"/>
              </w:rPr>
            </w:pPr>
          </w:p>
        </w:tc>
      </w:tr>
      <w:tr w:rsidR="001E2CB2" w:rsidRPr="004E46E8" w14:paraId="38F5BEE0" w14:textId="77777777" w:rsidTr="00BA00C4">
        <w:tc>
          <w:tcPr>
            <w:tcW w:w="531" w:type="dxa"/>
          </w:tcPr>
          <w:p w14:paraId="59F0DC85" w14:textId="17FF97B0" w:rsidR="001E2CB2" w:rsidRPr="00DF14CD" w:rsidRDefault="00FD3E59" w:rsidP="002E2B93">
            <w:pPr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4715" w:type="dxa"/>
          </w:tcPr>
          <w:p w14:paraId="2CBA30F6" w14:textId="72541DE1" w:rsidR="001E2CB2" w:rsidRPr="00DF14CD" w:rsidRDefault="001E2CB2" w:rsidP="0099149C">
            <w:pPr>
              <w:rPr>
                <w:rFonts w:eastAsiaTheme="minorHAnsi"/>
                <w:color w:val="000000"/>
              </w:rPr>
            </w:pPr>
            <w:r w:rsidRPr="00DF14CD">
              <w:rPr>
                <w:rFonts w:eastAsiaTheme="minorHAnsi"/>
                <w:color w:val="000000"/>
              </w:rPr>
              <w:t xml:space="preserve">Please clarify whether </w:t>
            </w:r>
            <w:r w:rsidR="0099149C" w:rsidRPr="00DF14CD">
              <w:rPr>
                <w:rFonts w:eastAsiaTheme="minorHAnsi"/>
                <w:color w:val="000000"/>
              </w:rPr>
              <w:t xml:space="preserve">the quotation </w:t>
            </w:r>
            <w:r w:rsidR="00B53109" w:rsidRPr="00DF14CD">
              <w:rPr>
                <w:rFonts w:eastAsiaTheme="minorHAnsi"/>
                <w:color w:val="000000"/>
              </w:rPr>
              <w:t xml:space="preserve">from one bidder </w:t>
            </w:r>
            <w:r w:rsidR="0099149C" w:rsidRPr="00DF14CD">
              <w:rPr>
                <w:rFonts w:eastAsiaTheme="minorHAnsi"/>
                <w:color w:val="000000"/>
              </w:rPr>
              <w:t xml:space="preserve">with </w:t>
            </w:r>
            <w:r w:rsidR="00233C43" w:rsidRPr="00DF14CD">
              <w:rPr>
                <w:rFonts w:eastAsiaTheme="minorHAnsi"/>
                <w:color w:val="000000"/>
              </w:rPr>
              <w:t>different terms</w:t>
            </w:r>
            <w:r w:rsidR="0099149C" w:rsidRPr="00DF14CD">
              <w:rPr>
                <w:rFonts w:eastAsiaTheme="minorHAnsi"/>
                <w:color w:val="000000"/>
              </w:rPr>
              <w:t xml:space="preserve"> </w:t>
            </w:r>
            <w:r w:rsidR="00BA00C4" w:rsidRPr="00DF14CD">
              <w:rPr>
                <w:rFonts w:eastAsiaTheme="minorHAnsi"/>
                <w:color w:val="000000"/>
              </w:rPr>
              <w:t xml:space="preserve">of delivery </w:t>
            </w:r>
            <w:r w:rsidR="0099149C" w:rsidRPr="00DF14CD">
              <w:rPr>
                <w:rFonts w:eastAsiaTheme="minorHAnsi"/>
                <w:color w:val="000000"/>
              </w:rPr>
              <w:t xml:space="preserve">for current order of 300 </w:t>
            </w:r>
            <w:r w:rsidR="00B53109" w:rsidRPr="00DF14CD">
              <w:rPr>
                <w:rFonts w:eastAsiaTheme="minorHAnsi"/>
                <w:color w:val="000000"/>
              </w:rPr>
              <w:t>pieces</w:t>
            </w:r>
            <w:r w:rsidR="0099149C" w:rsidRPr="00DF14CD">
              <w:rPr>
                <w:rFonts w:eastAsiaTheme="minorHAnsi"/>
                <w:color w:val="000000"/>
              </w:rPr>
              <w:t xml:space="preserve"> </w:t>
            </w:r>
            <w:r w:rsidR="00312247" w:rsidRPr="00DF14CD">
              <w:rPr>
                <w:rFonts w:eastAsiaTheme="minorHAnsi"/>
                <w:color w:val="000000"/>
              </w:rPr>
              <w:t xml:space="preserve">of </w:t>
            </w:r>
            <w:r w:rsidR="0099149C" w:rsidRPr="00DF14CD">
              <w:rPr>
                <w:rFonts w:eastAsiaTheme="minorHAnsi"/>
                <w:color w:val="000000"/>
              </w:rPr>
              <w:t xml:space="preserve">ballistic glasses and for long time project </w:t>
            </w:r>
            <w:r w:rsidR="00B53109" w:rsidRPr="00DF14CD">
              <w:rPr>
                <w:rFonts w:eastAsiaTheme="minorHAnsi"/>
                <w:color w:val="000000"/>
              </w:rPr>
              <w:t>can be acceptable.</w:t>
            </w:r>
          </w:p>
          <w:p w14:paraId="200B2FA2" w14:textId="5AD0817C" w:rsidR="00DC1C5E" w:rsidRPr="00DF14CD" w:rsidRDefault="00DC1C5E" w:rsidP="0099149C">
            <w:pPr>
              <w:rPr>
                <w:rFonts w:eastAsiaTheme="minorHAnsi"/>
                <w:color w:val="000000"/>
              </w:rPr>
            </w:pPr>
          </w:p>
          <w:p w14:paraId="0C045F12" w14:textId="544E9B51" w:rsidR="00DC1C5E" w:rsidRPr="00DF14CD" w:rsidRDefault="00DC1C5E" w:rsidP="0099149C">
            <w:pPr>
              <w:rPr>
                <w:rFonts w:eastAsiaTheme="minorHAnsi"/>
                <w:color w:val="000000"/>
                <w:lang w:val="uk-UA"/>
              </w:rPr>
            </w:pPr>
            <w:r w:rsidRPr="00DF14CD">
              <w:rPr>
                <w:rFonts w:eastAsiaTheme="minorHAnsi"/>
                <w:color w:val="000000"/>
                <w:lang w:val="uk-UA"/>
              </w:rPr>
              <w:t>Поясніть</w:t>
            </w:r>
            <w:r w:rsidR="009574F9" w:rsidRPr="00DF14CD">
              <w:rPr>
                <w:rFonts w:eastAsiaTheme="minorHAnsi"/>
                <w:color w:val="000000"/>
                <w:lang w:val="uk-UA"/>
              </w:rPr>
              <w:t>, б</w:t>
            </w:r>
            <w:r w:rsidRPr="00DF14CD">
              <w:rPr>
                <w:rFonts w:eastAsiaTheme="minorHAnsi"/>
                <w:color w:val="000000"/>
                <w:lang w:val="uk-UA"/>
              </w:rPr>
              <w:t xml:space="preserve">удь ласка, чи може бути прийнятою пропозиція від одного учасника з різними умовами поставки </w:t>
            </w:r>
            <w:r w:rsidR="009574F9" w:rsidRPr="00DF14CD">
              <w:rPr>
                <w:rFonts w:eastAsiaTheme="minorHAnsi"/>
                <w:color w:val="000000"/>
                <w:lang w:val="uk-UA"/>
              </w:rPr>
              <w:t>щодо</w:t>
            </w:r>
            <w:r w:rsidRPr="00DF14CD">
              <w:rPr>
                <w:rFonts w:eastAsiaTheme="minorHAnsi"/>
                <w:color w:val="000000"/>
                <w:lang w:val="uk-UA"/>
              </w:rPr>
              <w:t xml:space="preserve"> пот</w:t>
            </w:r>
            <w:r w:rsidR="009574F9" w:rsidRPr="00DF14CD">
              <w:rPr>
                <w:rFonts w:eastAsiaTheme="minorHAnsi"/>
                <w:color w:val="000000"/>
                <w:lang w:val="uk-UA"/>
              </w:rPr>
              <w:t>о</w:t>
            </w:r>
            <w:r w:rsidRPr="00DF14CD">
              <w:rPr>
                <w:rFonts w:eastAsiaTheme="minorHAnsi"/>
                <w:color w:val="000000"/>
                <w:lang w:val="uk-UA"/>
              </w:rPr>
              <w:t>чного замовлення</w:t>
            </w:r>
            <w:r w:rsidR="009574F9" w:rsidRPr="00DF14CD">
              <w:rPr>
                <w:rFonts w:eastAsiaTheme="minorHAnsi"/>
                <w:color w:val="000000"/>
                <w:lang w:val="uk-UA"/>
              </w:rPr>
              <w:t xml:space="preserve"> на</w:t>
            </w:r>
            <w:r w:rsidRPr="00DF14CD">
              <w:rPr>
                <w:rFonts w:eastAsiaTheme="minorHAnsi"/>
                <w:color w:val="000000"/>
                <w:lang w:val="uk-UA"/>
              </w:rPr>
              <w:t xml:space="preserve"> 300 штук балістичних окулярів та для довгострокового проекту.</w:t>
            </w:r>
          </w:p>
          <w:p w14:paraId="0848D1E8" w14:textId="2FCB7E54" w:rsidR="00312247" w:rsidRPr="00DF14CD" w:rsidRDefault="00312247" w:rsidP="0099149C">
            <w:pPr>
              <w:rPr>
                <w:rFonts w:eastAsiaTheme="minorHAnsi"/>
                <w:color w:val="000000"/>
                <w:lang w:val="ru-RU"/>
              </w:rPr>
            </w:pPr>
          </w:p>
        </w:tc>
        <w:tc>
          <w:tcPr>
            <w:tcW w:w="4536" w:type="dxa"/>
          </w:tcPr>
          <w:p w14:paraId="0F7B3B58" w14:textId="2D2FBA36" w:rsidR="001E2CB2" w:rsidRPr="00DF14CD" w:rsidRDefault="00B86418" w:rsidP="00A7296B">
            <w:pPr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</w:rPr>
              <w:t>Term</w:t>
            </w:r>
            <w:r w:rsidR="00DF14CD" w:rsidRPr="00DF14CD">
              <w:rPr>
                <w:color w:val="000000" w:themeColor="text1"/>
              </w:rPr>
              <w:t>s</w:t>
            </w:r>
            <w:r w:rsidRPr="00DF14CD">
              <w:rPr>
                <w:color w:val="000000" w:themeColor="text1"/>
              </w:rPr>
              <w:t xml:space="preserve"> of delivery always DAP Kyiv</w:t>
            </w:r>
            <w:r w:rsidR="009574F9" w:rsidRPr="00DF14CD">
              <w:rPr>
                <w:color w:val="000000" w:themeColor="text1"/>
                <w:lang w:val="uk-UA"/>
              </w:rPr>
              <w:t>. /</w:t>
            </w:r>
          </w:p>
          <w:p w14:paraId="5E0D3BE0" w14:textId="5254111B" w:rsidR="009574F9" w:rsidRPr="00DF14CD" w:rsidRDefault="009574F9" w:rsidP="00A7296B">
            <w:pPr>
              <w:rPr>
                <w:color w:val="000000" w:themeColor="text1"/>
                <w:lang w:val="uk-UA"/>
              </w:rPr>
            </w:pPr>
          </w:p>
          <w:p w14:paraId="7E210861" w14:textId="4EB9C12B" w:rsidR="009574F9" w:rsidRPr="00DF14CD" w:rsidRDefault="009574F9" w:rsidP="00A7296B">
            <w:pPr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 xml:space="preserve">Умови поставки повинні бути завжди </w:t>
            </w:r>
            <w:r w:rsidR="00473F9B" w:rsidRPr="00DF14CD">
              <w:rPr>
                <w:color w:val="000000" w:themeColor="text1"/>
              </w:rPr>
              <w:t>DAP</w:t>
            </w:r>
            <w:r w:rsidR="00473F9B" w:rsidRPr="00DF14CD">
              <w:rPr>
                <w:color w:val="000000" w:themeColor="text1"/>
                <w:lang w:val="ru-RU"/>
              </w:rPr>
              <w:t xml:space="preserve"> </w:t>
            </w:r>
            <w:r w:rsidR="00473F9B" w:rsidRPr="00DF14CD">
              <w:rPr>
                <w:color w:val="000000" w:themeColor="text1"/>
                <w:lang w:val="uk-UA"/>
              </w:rPr>
              <w:t>Київ.</w:t>
            </w:r>
          </w:p>
          <w:p w14:paraId="153A8B55" w14:textId="77777777" w:rsidR="009574F9" w:rsidRPr="00DF14CD" w:rsidRDefault="009574F9" w:rsidP="00A7296B">
            <w:pPr>
              <w:rPr>
                <w:color w:val="000000" w:themeColor="text1"/>
                <w:lang w:val="uk-UA"/>
              </w:rPr>
            </w:pPr>
          </w:p>
          <w:p w14:paraId="6CA960DC" w14:textId="2D684C0E" w:rsidR="009574F9" w:rsidRPr="00DF14CD" w:rsidRDefault="009574F9" w:rsidP="00A7296B">
            <w:pPr>
              <w:rPr>
                <w:color w:val="000000" w:themeColor="text1"/>
                <w:lang w:val="uk-UA"/>
              </w:rPr>
            </w:pPr>
          </w:p>
        </w:tc>
      </w:tr>
      <w:tr w:rsidR="0032080C" w:rsidRPr="00DF14CD" w14:paraId="3500AC8E" w14:textId="77777777" w:rsidTr="00BA00C4">
        <w:tc>
          <w:tcPr>
            <w:tcW w:w="531" w:type="dxa"/>
          </w:tcPr>
          <w:p w14:paraId="74BBF892" w14:textId="7E3D6FF8" w:rsidR="0032080C" w:rsidRPr="00DF14CD" w:rsidRDefault="00FD3E59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6</w:t>
            </w:r>
          </w:p>
        </w:tc>
        <w:tc>
          <w:tcPr>
            <w:tcW w:w="4715" w:type="dxa"/>
          </w:tcPr>
          <w:p w14:paraId="0D55B534" w14:textId="64E74301" w:rsidR="00BB03FA" w:rsidRPr="00DF14CD" w:rsidRDefault="004B5F01" w:rsidP="00ED239F">
            <w:pPr>
              <w:rPr>
                <w:color w:val="000000"/>
                <w:lang w:val="uk-UA"/>
              </w:rPr>
            </w:pPr>
            <w:r w:rsidRPr="00DF14CD">
              <w:rPr>
                <w:rFonts w:eastAsiaTheme="minorHAnsi"/>
                <w:color w:val="000000"/>
              </w:rPr>
              <w:t xml:space="preserve">Please clarify whether </w:t>
            </w:r>
            <w:r w:rsidR="00BB03FA" w:rsidRPr="00DF14CD">
              <w:rPr>
                <w:color w:val="000000"/>
              </w:rPr>
              <w:t xml:space="preserve">FCA prices </w:t>
            </w:r>
            <w:r w:rsidR="00ED239F" w:rsidRPr="00DF14CD">
              <w:rPr>
                <w:color w:val="000000"/>
              </w:rPr>
              <w:t xml:space="preserve">(not DAP) </w:t>
            </w:r>
            <w:r w:rsidR="00BB03FA" w:rsidRPr="00DF14CD">
              <w:rPr>
                <w:color w:val="000000"/>
              </w:rPr>
              <w:t>be acceptable</w:t>
            </w:r>
            <w:r w:rsidR="00ED239F" w:rsidRPr="00DF14CD">
              <w:rPr>
                <w:color w:val="000000"/>
              </w:rPr>
              <w:t xml:space="preserve"> for long term agreement.</w:t>
            </w:r>
            <w:r w:rsidR="005501DE" w:rsidRPr="00DF14CD">
              <w:rPr>
                <w:color w:val="000000"/>
                <w:lang w:val="uk-UA"/>
              </w:rPr>
              <w:t>/</w:t>
            </w:r>
          </w:p>
          <w:p w14:paraId="1702637E" w14:textId="71BEC214" w:rsidR="005501DE" w:rsidRPr="00DF14CD" w:rsidRDefault="005501DE" w:rsidP="00ED239F">
            <w:pPr>
              <w:rPr>
                <w:color w:val="000000"/>
                <w:lang w:val="uk-UA"/>
              </w:rPr>
            </w:pPr>
          </w:p>
          <w:p w14:paraId="3E285FEB" w14:textId="4BB660E6" w:rsidR="005501DE" w:rsidRPr="00DF14CD" w:rsidRDefault="005501DE" w:rsidP="00ED239F">
            <w:pPr>
              <w:rPr>
                <w:color w:val="000000"/>
                <w:lang w:val="uk-UA"/>
              </w:rPr>
            </w:pPr>
            <w:r w:rsidRPr="00DF14CD">
              <w:rPr>
                <w:color w:val="000000"/>
                <w:lang w:val="uk-UA"/>
              </w:rPr>
              <w:t xml:space="preserve">Будь ласка, поясніть, чи пропозиція </w:t>
            </w:r>
            <w:r w:rsidRPr="00DF14CD">
              <w:rPr>
                <w:color w:val="000000"/>
                <w:lang w:val="en-US"/>
              </w:rPr>
              <w:t>FCA</w:t>
            </w:r>
            <w:r w:rsidRPr="00DF14CD">
              <w:rPr>
                <w:color w:val="000000"/>
                <w:lang w:val="ru-RU"/>
              </w:rPr>
              <w:t xml:space="preserve"> </w:t>
            </w:r>
            <w:r w:rsidRPr="00DF14CD">
              <w:rPr>
                <w:color w:val="000000"/>
                <w:lang w:val="uk-UA"/>
              </w:rPr>
              <w:t xml:space="preserve">(не </w:t>
            </w:r>
            <w:r w:rsidRPr="00DF14CD">
              <w:rPr>
                <w:color w:val="000000"/>
              </w:rPr>
              <w:t>DAP</w:t>
            </w:r>
            <w:r w:rsidRPr="00DF14CD">
              <w:rPr>
                <w:color w:val="000000"/>
                <w:lang w:val="uk-UA"/>
              </w:rPr>
              <w:t>)</w:t>
            </w:r>
            <w:r w:rsidR="00473F9B" w:rsidRPr="00DF14CD">
              <w:rPr>
                <w:color w:val="000000"/>
                <w:lang w:val="uk-UA"/>
              </w:rPr>
              <w:t xml:space="preserve"> </w:t>
            </w:r>
            <w:r w:rsidR="00DC1C5E" w:rsidRPr="00DF14CD">
              <w:rPr>
                <w:color w:val="000000"/>
                <w:lang w:val="uk-UA"/>
              </w:rPr>
              <w:t>може бути прийнята для довгостро</w:t>
            </w:r>
            <w:r w:rsidR="00473F9B" w:rsidRPr="00DF14CD">
              <w:rPr>
                <w:color w:val="000000"/>
                <w:lang w:val="uk-UA"/>
              </w:rPr>
              <w:t>ко</w:t>
            </w:r>
            <w:r w:rsidR="00DC1C5E" w:rsidRPr="00DF14CD">
              <w:rPr>
                <w:color w:val="000000"/>
                <w:lang w:val="uk-UA"/>
              </w:rPr>
              <w:t>вої угоди.</w:t>
            </w:r>
          </w:p>
          <w:p w14:paraId="6A3BFEA2" w14:textId="6D532F58" w:rsidR="0032080C" w:rsidRPr="00DF14CD" w:rsidRDefault="0032080C" w:rsidP="00BB03FA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536" w:type="dxa"/>
          </w:tcPr>
          <w:p w14:paraId="1AA487F6" w14:textId="6C5A2658" w:rsidR="0032080C" w:rsidRPr="00DF14CD" w:rsidRDefault="00123D88" w:rsidP="00B86418">
            <w:pPr>
              <w:jc w:val="center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</w:rPr>
              <w:t>Nо</w:t>
            </w:r>
            <w:r w:rsidR="00473F9B" w:rsidRPr="00DF14CD">
              <w:rPr>
                <w:color w:val="000000" w:themeColor="text1"/>
                <w:lang w:val="uk-UA"/>
              </w:rPr>
              <w:t>/Ні</w:t>
            </w:r>
          </w:p>
        </w:tc>
      </w:tr>
      <w:tr w:rsidR="00B87408" w:rsidRPr="00DF14CD" w14:paraId="75CD0AE9" w14:textId="77777777" w:rsidTr="00BA00C4">
        <w:tc>
          <w:tcPr>
            <w:tcW w:w="531" w:type="dxa"/>
          </w:tcPr>
          <w:p w14:paraId="2410CC60" w14:textId="3E2B0BB9" w:rsidR="00B87408" w:rsidRPr="00DF14CD" w:rsidRDefault="00FD3E59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7</w:t>
            </w:r>
          </w:p>
        </w:tc>
        <w:tc>
          <w:tcPr>
            <w:tcW w:w="4715" w:type="dxa"/>
          </w:tcPr>
          <w:p w14:paraId="60CC8A23" w14:textId="1EC0A9D7" w:rsidR="00B87408" w:rsidRPr="00DF14CD" w:rsidRDefault="00E427D1" w:rsidP="00F13FE1">
            <w:pPr>
              <w:rPr>
                <w:color w:val="212121"/>
                <w:lang w:val="uk-UA"/>
              </w:rPr>
            </w:pPr>
            <w:r w:rsidRPr="00DF14CD">
              <w:rPr>
                <w:color w:val="212121"/>
              </w:rPr>
              <w:t>Please</w:t>
            </w:r>
            <w:r w:rsidR="00A8572C" w:rsidRPr="00DF14CD">
              <w:rPr>
                <w:color w:val="212121"/>
              </w:rPr>
              <w:t xml:space="preserve"> provide a sample photo for ballistic </w:t>
            </w:r>
            <w:r w:rsidR="00B87408" w:rsidRPr="00DF14CD">
              <w:rPr>
                <w:color w:val="212121"/>
              </w:rPr>
              <w:t xml:space="preserve">glasses. </w:t>
            </w:r>
            <w:r w:rsidR="00767BD7" w:rsidRPr="00DF14CD">
              <w:rPr>
                <w:color w:val="212121"/>
                <w:lang w:val="uk-UA"/>
              </w:rPr>
              <w:t>/</w:t>
            </w:r>
          </w:p>
          <w:p w14:paraId="6F4FFBC5" w14:textId="061B82B1" w:rsidR="00DC1C5E" w:rsidRPr="00DF14CD" w:rsidRDefault="00DC1C5E" w:rsidP="00F13FE1">
            <w:pPr>
              <w:rPr>
                <w:color w:val="212121"/>
              </w:rPr>
            </w:pPr>
          </w:p>
          <w:p w14:paraId="68717187" w14:textId="4E7E0A9A" w:rsidR="00DC1C5E" w:rsidRPr="00DF14CD" w:rsidRDefault="00DC1C5E" w:rsidP="00F13FE1">
            <w:pPr>
              <w:rPr>
                <w:color w:val="212121"/>
                <w:lang w:val="uk-UA"/>
              </w:rPr>
            </w:pPr>
            <w:r w:rsidRPr="00DF14CD">
              <w:rPr>
                <w:color w:val="212121"/>
                <w:lang w:val="uk-UA"/>
              </w:rPr>
              <w:t xml:space="preserve">Будь ласка, надайте </w:t>
            </w:r>
            <w:r w:rsidR="00767BD7" w:rsidRPr="00DF14CD">
              <w:rPr>
                <w:color w:val="212121"/>
                <w:lang w:val="uk-UA"/>
              </w:rPr>
              <w:t xml:space="preserve">зразок </w:t>
            </w:r>
            <w:r w:rsidRPr="00DF14CD">
              <w:rPr>
                <w:color w:val="212121"/>
                <w:lang w:val="uk-UA"/>
              </w:rPr>
              <w:t>фото балістичних окулярів.</w:t>
            </w:r>
          </w:p>
          <w:p w14:paraId="337D550B" w14:textId="250F8E23" w:rsidR="00233C43" w:rsidRPr="00DF14CD" w:rsidRDefault="00233C43" w:rsidP="00F13FE1">
            <w:pPr>
              <w:rPr>
                <w:color w:val="000000"/>
                <w:lang w:val="ru-RU"/>
              </w:rPr>
            </w:pPr>
          </w:p>
        </w:tc>
        <w:tc>
          <w:tcPr>
            <w:tcW w:w="4536" w:type="dxa"/>
          </w:tcPr>
          <w:p w14:paraId="6A345C7D" w14:textId="5C92D27A" w:rsidR="00B87408" w:rsidRPr="00DF14CD" w:rsidRDefault="00A463E2" w:rsidP="00A7296B">
            <w:pPr>
              <w:rPr>
                <w:color w:val="000000" w:themeColor="text1"/>
              </w:rPr>
            </w:pPr>
            <w:r w:rsidRPr="00DF14CD">
              <w:rPr>
                <w:noProof/>
                <w:lang w:val="en-US" w:eastAsia="en-US"/>
              </w:rPr>
              <w:drawing>
                <wp:inline distT="0" distB="0" distL="0" distR="0" wp14:anchorId="6D68D46B" wp14:editId="22E71BB6">
                  <wp:extent cx="2545660" cy="1877817"/>
                  <wp:effectExtent l="0" t="0" r="7620" b="8255"/>
                  <wp:docPr id="1" name="Picture 1" descr="Тактические очки OAKLEY Sports Black 5 Линз.100%Поляриз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актические очки OAKLEY Sports Black 5 Линз.100%Поляриз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660" cy="187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80C" w:rsidRPr="004E46E8" w14:paraId="07519CCB" w14:textId="77777777" w:rsidTr="00BA00C4">
        <w:tc>
          <w:tcPr>
            <w:tcW w:w="531" w:type="dxa"/>
          </w:tcPr>
          <w:p w14:paraId="6EC9440C" w14:textId="54384CC6" w:rsidR="0032080C" w:rsidRPr="00DF14CD" w:rsidRDefault="00FD3E59" w:rsidP="002E2B93">
            <w:pPr>
              <w:rPr>
                <w:color w:val="000000" w:themeColor="text1"/>
              </w:rPr>
            </w:pPr>
            <w:r w:rsidRPr="00DF14CD">
              <w:rPr>
                <w:color w:val="000000" w:themeColor="text1"/>
              </w:rPr>
              <w:t>8</w:t>
            </w:r>
          </w:p>
        </w:tc>
        <w:tc>
          <w:tcPr>
            <w:tcW w:w="4715" w:type="dxa"/>
          </w:tcPr>
          <w:p w14:paraId="1F92DB96" w14:textId="1FE7775E" w:rsidR="00B87408" w:rsidRPr="00DF14CD" w:rsidRDefault="00F13FE1" w:rsidP="00B87408">
            <w:pPr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</w:rPr>
              <w:t xml:space="preserve">Please clarify whether the Vendor Registration Form should be submitted in both languages (English and Ukrainian) </w:t>
            </w:r>
            <w:r w:rsidRPr="00DF14CD">
              <w:rPr>
                <w:color w:val="000000" w:themeColor="text1"/>
                <w:lang w:val="en-US"/>
              </w:rPr>
              <w:t xml:space="preserve">or </w:t>
            </w:r>
            <w:r w:rsidR="00E427D1" w:rsidRPr="00DF14CD">
              <w:rPr>
                <w:color w:val="000000" w:themeColor="text1"/>
                <w:lang w:val="en-US"/>
              </w:rPr>
              <w:t>submission</w:t>
            </w:r>
            <w:r w:rsidRPr="00DF14CD">
              <w:rPr>
                <w:color w:val="000000" w:themeColor="text1"/>
                <w:lang w:val="en-US"/>
              </w:rPr>
              <w:t xml:space="preserve"> </w:t>
            </w:r>
            <w:r w:rsidR="00E30216" w:rsidRPr="00DF14CD">
              <w:rPr>
                <w:color w:val="000000" w:themeColor="text1"/>
                <w:lang w:val="en-US"/>
              </w:rPr>
              <w:t xml:space="preserve">of the Registration Form only </w:t>
            </w:r>
            <w:r w:rsidRPr="00DF14CD">
              <w:rPr>
                <w:color w:val="000000" w:themeColor="text1"/>
                <w:lang w:val="en-US"/>
              </w:rPr>
              <w:t>in Ukrainian language can be acceptable.</w:t>
            </w:r>
            <w:r w:rsidR="005501DE" w:rsidRPr="00DF14CD">
              <w:rPr>
                <w:color w:val="000000" w:themeColor="text1"/>
                <w:lang w:val="uk-UA"/>
              </w:rPr>
              <w:t xml:space="preserve"> / </w:t>
            </w:r>
          </w:p>
          <w:p w14:paraId="15F4C3A6" w14:textId="77777777" w:rsidR="0032080C" w:rsidRPr="00DF14CD" w:rsidRDefault="0032080C" w:rsidP="00C767D4">
            <w:pPr>
              <w:pStyle w:val="NormalWeb"/>
              <w:rPr>
                <w:color w:val="000000" w:themeColor="text1"/>
              </w:rPr>
            </w:pPr>
          </w:p>
          <w:p w14:paraId="3A448548" w14:textId="4A5F1D46" w:rsidR="005501DE" w:rsidRPr="00DF14CD" w:rsidRDefault="00E30216" w:rsidP="00767BD7">
            <w:pPr>
              <w:pStyle w:val="NormalWeb"/>
              <w:rPr>
                <w:color w:val="000000" w:themeColor="text1"/>
                <w:lang w:val="uk-UA"/>
              </w:rPr>
            </w:pPr>
            <w:r w:rsidRPr="00DF14CD">
              <w:rPr>
                <w:color w:val="000000" w:themeColor="text1"/>
                <w:lang w:val="uk-UA"/>
              </w:rPr>
              <w:t>Буд</w:t>
            </w:r>
            <w:r w:rsidRPr="00DF14CD">
              <w:rPr>
                <w:color w:val="000000" w:themeColor="text1"/>
                <w:lang w:val="ru-RU"/>
              </w:rPr>
              <w:t>ь</w:t>
            </w:r>
            <w:r w:rsidR="005501DE" w:rsidRPr="00DF14CD">
              <w:rPr>
                <w:color w:val="000000" w:themeColor="text1"/>
                <w:lang w:val="uk-UA"/>
              </w:rPr>
              <w:t xml:space="preserve"> ласка, уточніть, чи потрібно подавати </w:t>
            </w:r>
            <w:r w:rsidR="00D72A95" w:rsidRPr="00DF14CD">
              <w:rPr>
                <w:lang w:val="uk-UA"/>
              </w:rPr>
              <w:t>Форму реєстрації постачальника</w:t>
            </w:r>
            <w:r w:rsidR="00D72A95" w:rsidRPr="00DF14CD">
              <w:rPr>
                <w:color w:val="000000" w:themeColor="text1"/>
                <w:lang w:val="uk-UA"/>
              </w:rPr>
              <w:t xml:space="preserve"> </w:t>
            </w:r>
            <w:r w:rsidR="005501DE" w:rsidRPr="00DF14CD">
              <w:rPr>
                <w:color w:val="000000" w:themeColor="text1"/>
                <w:lang w:val="uk-UA"/>
              </w:rPr>
              <w:t xml:space="preserve">обома мовами (англійською та українською), </w:t>
            </w:r>
            <w:r w:rsidR="00767BD7" w:rsidRPr="00DF14CD">
              <w:rPr>
                <w:color w:val="000000" w:themeColor="text1"/>
                <w:lang w:val="uk-UA"/>
              </w:rPr>
              <w:t xml:space="preserve">та </w:t>
            </w:r>
            <w:r w:rsidR="005501DE" w:rsidRPr="00DF14CD">
              <w:rPr>
                <w:color w:val="000000" w:themeColor="text1"/>
                <w:lang w:val="uk-UA"/>
              </w:rPr>
              <w:lastRenderedPageBreak/>
              <w:t xml:space="preserve">чи </w:t>
            </w:r>
            <w:r w:rsidR="00767BD7" w:rsidRPr="00DF14CD">
              <w:rPr>
                <w:color w:val="000000" w:themeColor="text1"/>
                <w:lang w:val="uk-UA"/>
              </w:rPr>
              <w:t xml:space="preserve">дозволяється заповнення </w:t>
            </w:r>
            <w:r w:rsidR="00767BD7" w:rsidRPr="00DF14CD">
              <w:rPr>
                <w:lang w:val="uk-UA"/>
              </w:rPr>
              <w:t>Форми</w:t>
            </w:r>
            <w:r w:rsidR="00D72A95" w:rsidRPr="00DF14CD">
              <w:rPr>
                <w:lang w:val="uk-UA"/>
              </w:rPr>
              <w:t xml:space="preserve"> реєстрації постачальника</w:t>
            </w:r>
            <w:r w:rsidR="00D72A95" w:rsidRPr="00DF14CD">
              <w:rPr>
                <w:color w:val="000000" w:themeColor="text1"/>
                <w:lang w:val="uk-UA"/>
              </w:rPr>
              <w:t xml:space="preserve"> лише українською мовою</w:t>
            </w:r>
            <w:r w:rsidR="005501DE" w:rsidRPr="00DF14CD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4536" w:type="dxa"/>
          </w:tcPr>
          <w:p w14:paraId="355A3446" w14:textId="77777777" w:rsidR="00E72D16" w:rsidRPr="00083879" w:rsidRDefault="00223A49" w:rsidP="00473F9B">
            <w:pPr>
              <w:rPr>
                <w:color w:val="000000" w:themeColor="text1"/>
                <w:lang w:val="uk-UA"/>
              </w:rPr>
            </w:pPr>
            <w:r w:rsidRPr="00083879">
              <w:rPr>
                <w:color w:val="000000" w:themeColor="text1"/>
              </w:rPr>
              <w:lastRenderedPageBreak/>
              <w:t>The vendor registration form can be submitted in one of the languages: English or Ukrainian</w:t>
            </w:r>
            <w:r w:rsidR="00473F9B" w:rsidRPr="00083879">
              <w:rPr>
                <w:color w:val="000000" w:themeColor="text1"/>
                <w:lang w:val="uk-UA"/>
              </w:rPr>
              <w:t>. /</w:t>
            </w:r>
          </w:p>
          <w:p w14:paraId="0FD4BD3F" w14:textId="77777777" w:rsidR="00473F9B" w:rsidRPr="00083879" w:rsidRDefault="00473F9B" w:rsidP="00473F9B">
            <w:pPr>
              <w:rPr>
                <w:color w:val="000000" w:themeColor="text1"/>
                <w:lang w:val="uk-UA"/>
              </w:rPr>
            </w:pPr>
          </w:p>
          <w:p w14:paraId="5D67CBCF" w14:textId="77777777" w:rsidR="00473F9B" w:rsidRPr="00DF14CD" w:rsidRDefault="00473F9B" w:rsidP="00473F9B">
            <w:pPr>
              <w:rPr>
                <w:color w:val="000000" w:themeColor="text1"/>
                <w:lang w:val="uk-UA"/>
              </w:rPr>
            </w:pPr>
            <w:r w:rsidRPr="00083879">
              <w:rPr>
                <w:lang w:val="uk-UA"/>
              </w:rPr>
              <w:t>Форма реєстрації постачальника</w:t>
            </w:r>
            <w:r w:rsidRPr="00083879">
              <w:rPr>
                <w:color w:val="000000" w:themeColor="text1"/>
                <w:lang w:val="uk-UA"/>
              </w:rPr>
              <w:t xml:space="preserve"> може бути заповнена </w:t>
            </w:r>
            <w:r w:rsidR="00123D88" w:rsidRPr="00083879">
              <w:rPr>
                <w:color w:val="000000" w:themeColor="text1"/>
                <w:lang w:val="uk-UA"/>
              </w:rPr>
              <w:t>на одній із мов: англійській або українській.</w:t>
            </w:r>
          </w:p>
          <w:p w14:paraId="71B9FDFC" w14:textId="2A24B606" w:rsidR="00123D88" w:rsidRPr="00DF14CD" w:rsidRDefault="00123D88" w:rsidP="00473F9B">
            <w:pPr>
              <w:rPr>
                <w:color w:val="000000" w:themeColor="text1"/>
                <w:lang w:val="uk-UA"/>
              </w:rPr>
            </w:pPr>
          </w:p>
        </w:tc>
      </w:tr>
      <w:tr w:rsidR="00904B6F" w:rsidRPr="00DF14CD" w14:paraId="78F7D3C7" w14:textId="77777777" w:rsidTr="00BA00C4">
        <w:tc>
          <w:tcPr>
            <w:tcW w:w="531" w:type="dxa"/>
          </w:tcPr>
          <w:p w14:paraId="4E40346B" w14:textId="77777777" w:rsidR="00904B6F" w:rsidRPr="00DF14CD" w:rsidRDefault="00904B6F" w:rsidP="002E2B93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4715" w:type="dxa"/>
          </w:tcPr>
          <w:p w14:paraId="5D0399F2" w14:textId="5F6CAAED" w:rsidR="00904B6F" w:rsidRPr="00DF14CD" w:rsidRDefault="007F2F65" w:rsidP="007F2F6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F14CD">
              <w:rPr>
                <w:rFonts w:ascii="Times New Roman" w:hAnsi="Times New Roman" w:cs="Times New Roman"/>
                <w:sz w:val="24"/>
                <w:szCs w:val="24"/>
              </w:rPr>
              <w:t xml:space="preserve">Please clarify whether </w:t>
            </w:r>
            <w:r w:rsidR="00C36321" w:rsidRPr="00DF14CD">
              <w:rPr>
                <w:rFonts w:ascii="Times New Roman" w:hAnsi="Times New Roman" w:cs="Times New Roman"/>
                <w:sz w:val="24"/>
                <w:szCs w:val="24"/>
              </w:rPr>
              <w:t>OSCE SMMU</w:t>
            </w:r>
            <w:r w:rsidR="00C36321" w:rsidRPr="00DF1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36321" w:rsidRPr="00DF14CD">
              <w:rPr>
                <w:rFonts w:ascii="Times New Roman" w:hAnsi="Times New Roman" w:cs="Times New Roman"/>
                <w:sz w:val="24"/>
                <w:szCs w:val="24"/>
              </w:rPr>
              <w:t xml:space="preserve">can pay </w:t>
            </w:r>
            <w:r w:rsidRPr="00DF14C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904B6F" w:rsidRPr="00DF14CD">
              <w:rPr>
                <w:rFonts w:ascii="Times New Roman" w:hAnsi="Times New Roman" w:cs="Times New Roman"/>
                <w:sz w:val="24"/>
                <w:szCs w:val="24"/>
              </w:rPr>
              <w:t xml:space="preserve"> invoice</w:t>
            </w:r>
            <w:r w:rsidRPr="00DF14CD">
              <w:rPr>
                <w:rFonts w:ascii="Times New Roman" w:hAnsi="Times New Roman" w:cs="Times New Roman"/>
                <w:sz w:val="24"/>
                <w:szCs w:val="24"/>
              </w:rPr>
              <w:t xml:space="preserve"> in UAH with VAT?</w:t>
            </w:r>
            <w:r w:rsidR="00E30216" w:rsidRPr="00DF14C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0A5D3AC2" w14:textId="16537892" w:rsidR="002B64B8" w:rsidRPr="00DF14CD" w:rsidRDefault="002B64B8" w:rsidP="007F2F6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52EEA" w14:textId="589537C4" w:rsidR="002B64B8" w:rsidRPr="00DF14CD" w:rsidRDefault="002B64B8" w:rsidP="007F2F65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1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 ласка, поясніть</w:t>
            </w:r>
            <w:r w:rsidR="006366B4" w:rsidRPr="00DF1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чи може ОБСЄ СММ </w:t>
            </w:r>
            <w:r w:rsidR="00C36321" w:rsidRPr="00DF1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оплачувати рахунок у гривні з ПДВ?</w:t>
            </w:r>
            <w:r w:rsidR="006366B4" w:rsidRPr="00DF1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027D9E5" w14:textId="1A02159B" w:rsidR="007F2F65" w:rsidRPr="00DF14CD" w:rsidRDefault="007F2F65" w:rsidP="007F2F65">
            <w:pPr>
              <w:pStyle w:val="Plain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102B2DBB" w14:textId="0CCD3480" w:rsidR="00C36321" w:rsidRPr="004E46E8" w:rsidRDefault="00223A49" w:rsidP="00223A49">
            <w:pPr>
              <w:spacing w:line="276" w:lineRule="auto"/>
              <w:jc w:val="both"/>
              <w:rPr>
                <w:lang w:val="ru-RU"/>
              </w:rPr>
            </w:pPr>
            <w:r w:rsidRPr="004E46E8">
              <w:rPr>
                <w:lang w:val="en-US"/>
              </w:rPr>
              <w:t>In case, if winning company is a resident of Ukraine, payment will be made in UAH at the rate of NBU on the date of invoice issue, but not earlier than delivery date.</w:t>
            </w:r>
            <w:r w:rsidRPr="004E46E8">
              <w:rPr>
                <w:lang w:val="uk-UA"/>
              </w:rPr>
              <w:t xml:space="preserve"> </w:t>
            </w:r>
            <w:r w:rsidR="00A737F5" w:rsidRPr="004E46E8">
              <w:rPr>
                <w:lang w:val="en-US"/>
              </w:rPr>
              <w:t>The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payment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can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be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done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with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en-US"/>
              </w:rPr>
              <w:t>VAT</w:t>
            </w:r>
            <w:r w:rsidR="00A737F5" w:rsidRPr="004E46E8">
              <w:rPr>
                <w:lang w:val="ru-RU"/>
              </w:rPr>
              <w:t>. /</w:t>
            </w:r>
          </w:p>
          <w:p w14:paraId="3763BF4F" w14:textId="77777777" w:rsidR="00A737F5" w:rsidRPr="004E46E8" w:rsidRDefault="00A737F5" w:rsidP="00223A49">
            <w:pPr>
              <w:spacing w:line="276" w:lineRule="auto"/>
              <w:jc w:val="both"/>
              <w:rPr>
                <w:lang w:val="ru-RU"/>
              </w:rPr>
            </w:pPr>
          </w:p>
          <w:p w14:paraId="2A782350" w14:textId="3400CFB6" w:rsidR="00971B44" w:rsidRPr="00DF14CD" w:rsidRDefault="00971B44" w:rsidP="00971B44">
            <w:pPr>
              <w:jc w:val="both"/>
              <w:rPr>
                <w:lang w:val="uk-UA"/>
              </w:rPr>
            </w:pPr>
            <w:r w:rsidRPr="004E46E8">
              <w:rPr>
                <w:lang w:val="uk-UA"/>
              </w:rPr>
              <w:t>В разі, якщо переможець торгів резидент України, оплата буде здійснюватися в гривнях за курсом НБУ на дату виписки рахунку, але не раніше дати поставки.</w:t>
            </w:r>
            <w:r w:rsidR="00A737F5" w:rsidRPr="004E46E8">
              <w:rPr>
                <w:lang w:val="ru-RU"/>
              </w:rPr>
              <w:t xml:space="preserve"> </w:t>
            </w:r>
            <w:r w:rsidR="00A737F5" w:rsidRPr="004E46E8">
              <w:rPr>
                <w:lang w:val="uk-UA"/>
              </w:rPr>
              <w:t>Оплата може бути здійснена з ПДВ.</w:t>
            </w:r>
          </w:p>
          <w:p w14:paraId="72A60133" w14:textId="77777777" w:rsidR="00C36321" w:rsidRPr="00DF14CD" w:rsidRDefault="00C36321" w:rsidP="00971B44">
            <w:pPr>
              <w:jc w:val="both"/>
              <w:rPr>
                <w:lang w:val="uk-UA"/>
              </w:rPr>
            </w:pPr>
          </w:p>
          <w:p w14:paraId="63DEE4AE" w14:textId="134DBCDD" w:rsidR="00904B6F" w:rsidRPr="00DF14CD" w:rsidRDefault="00904B6F" w:rsidP="00E72D1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</w:tbl>
    <w:p w14:paraId="0CF3C723" w14:textId="01C1FC4B" w:rsidR="002E2B93" w:rsidRPr="00DF14CD" w:rsidRDefault="002E2B93" w:rsidP="00C767D4">
      <w:pPr>
        <w:rPr>
          <w:lang w:val="ru-RU"/>
        </w:rPr>
      </w:pPr>
    </w:p>
    <w:sectPr w:rsidR="002E2B93" w:rsidRPr="00DF14CD" w:rsidSect="00BA00C4">
      <w:headerReference w:type="default" r:id="rId8"/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4C116" w14:textId="77777777" w:rsidR="008410D8" w:rsidRDefault="008410D8" w:rsidP="00753E46">
      <w:r>
        <w:separator/>
      </w:r>
    </w:p>
  </w:endnote>
  <w:endnote w:type="continuationSeparator" w:id="0">
    <w:p w14:paraId="13A3A33A" w14:textId="77777777" w:rsidR="008410D8" w:rsidRDefault="008410D8" w:rsidP="0075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9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2D498" w14:textId="55D49833" w:rsidR="00D51804" w:rsidRDefault="00D518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9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2B565" w14:textId="77777777" w:rsidR="00753E46" w:rsidRDefault="0075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99E2" w14:textId="77777777" w:rsidR="008410D8" w:rsidRDefault="008410D8" w:rsidP="00753E46">
      <w:r>
        <w:separator/>
      </w:r>
    </w:p>
  </w:footnote>
  <w:footnote w:type="continuationSeparator" w:id="0">
    <w:p w14:paraId="7720A312" w14:textId="77777777" w:rsidR="008410D8" w:rsidRDefault="008410D8" w:rsidP="0075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A33D" w14:textId="77777777" w:rsidR="00D51804" w:rsidRDefault="00D51804" w:rsidP="00D5180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4DDE2FE" wp14:editId="4F59CF96">
          <wp:extent cx="4267835" cy="4387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92D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7C1A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1977"/>
    <w:multiLevelType w:val="hybridMultilevel"/>
    <w:tmpl w:val="D7AC9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52DCF"/>
    <w:multiLevelType w:val="hybridMultilevel"/>
    <w:tmpl w:val="93302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E76D5"/>
    <w:multiLevelType w:val="hybridMultilevel"/>
    <w:tmpl w:val="6040E2EC"/>
    <w:lvl w:ilvl="0" w:tplc="FB14E6A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06BB3"/>
    <w:multiLevelType w:val="hybridMultilevel"/>
    <w:tmpl w:val="83DE4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669FB"/>
    <w:multiLevelType w:val="hybridMultilevel"/>
    <w:tmpl w:val="A76A2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872D0"/>
    <w:multiLevelType w:val="hybridMultilevel"/>
    <w:tmpl w:val="ED36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15"/>
    <w:rsid w:val="000101B9"/>
    <w:rsid w:val="0001218E"/>
    <w:rsid w:val="00024736"/>
    <w:rsid w:val="000323C3"/>
    <w:rsid w:val="00043450"/>
    <w:rsid w:val="000438CD"/>
    <w:rsid w:val="0007566F"/>
    <w:rsid w:val="000765CC"/>
    <w:rsid w:val="00083879"/>
    <w:rsid w:val="00096C75"/>
    <w:rsid w:val="000B0DAC"/>
    <w:rsid w:val="000C4F13"/>
    <w:rsid w:val="000C7AC3"/>
    <w:rsid w:val="000D400C"/>
    <w:rsid w:val="000D6990"/>
    <w:rsid w:val="000E5153"/>
    <w:rsid w:val="000F09D5"/>
    <w:rsid w:val="00123D88"/>
    <w:rsid w:val="00145B5A"/>
    <w:rsid w:val="0016706F"/>
    <w:rsid w:val="00196939"/>
    <w:rsid w:val="001A696A"/>
    <w:rsid w:val="001B5415"/>
    <w:rsid w:val="001B705C"/>
    <w:rsid w:val="001D29D1"/>
    <w:rsid w:val="001D5F2B"/>
    <w:rsid w:val="001D79CD"/>
    <w:rsid w:val="001E2CB2"/>
    <w:rsid w:val="001E4975"/>
    <w:rsid w:val="001E7D9D"/>
    <w:rsid w:val="00202881"/>
    <w:rsid w:val="0022368D"/>
    <w:rsid w:val="00223A49"/>
    <w:rsid w:val="0022778B"/>
    <w:rsid w:val="00233C43"/>
    <w:rsid w:val="0025625A"/>
    <w:rsid w:val="002672CE"/>
    <w:rsid w:val="00283204"/>
    <w:rsid w:val="00290806"/>
    <w:rsid w:val="002A7B8C"/>
    <w:rsid w:val="002B3A42"/>
    <w:rsid w:val="002B64B8"/>
    <w:rsid w:val="002E2B93"/>
    <w:rsid w:val="002F14CA"/>
    <w:rsid w:val="00306CC5"/>
    <w:rsid w:val="00311CAC"/>
    <w:rsid w:val="00311F57"/>
    <w:rsid w:val="00312247"/>
    <w:rsid w:val="0032080C"/>
    <w:rsid w:val="0033331A"/>
    <w:rsid w:val="0033385D"/>
    <w:rsid w:val="003467BA"/>
    <w:rsid w:val="00353DF5"/>
    <w:rsid w:val="00361CBB"/>
    <w:rsid w:val="00370378"/>
    <w:rsid w:val="003773A4"/>
    <w:rsid w:val="00377BAD"/>
    <w:rsid w:val="003C7D98"/>
    <w:rsid w:val="003D04EA"/>
    <w:rsid w:val="003E646C"/>
    <w:rsid w:val="004021A9"/>
    <w:rsid w:val="00404FB0"/>
    <w:rsid w:val="00413716"/>
    <w:rsid w:val="004153EB"/>
    <w:rsid w:val="00460D3B"/>
    <w:rsid w:val="00473F9B"/>
    <w:rsid w:val="0047769B"/>
    <w:rsid w:val="004B37FD"/>
    <w:rsid w:val="004B5F01"/>
    <w:rsid w:val="004C49ED"/>
    <w:rsid w:val="004E46E8"/>
    <w:rsid w:val="004E6E0A"/>
    <w:rsid w:val="004E785B"/>
    <w:rsid w:val="004F28D3"/>
    <w:rsid w:val="004F3ABD"/>
    <w:rsid w:val="00512485"/>
    <w:rsid w:val="0051370A"/>
    <w:rsid w:val="0053467F"/>
    <w:rsid w:val="005401F8"/>
    <w:rsid w:val="005501DE"/>
    <w:rsid w:val="00552F3A"/>
    <w:rsid w:val="00553D82"/>
    <w:rsid w:val="0057401E"/>
    <w:rsid w:val="005769D0"/>
    <w:rsid w:val="005D0ED3"/>
    <w:rsid w:val="005D56FC"/>
    <w:rsid w:val="005E3EFE"/>
    <w:rsid w:val="00600F29"/>
    <w:rsid w:val="00602084"/>
    <w:rsid w:val="00624A06"/>
    <w:rsid w:val="006342AD"/>
    <w:rsid w:val="006366B4"/>
    <w:rsid w:val="00657C2A"/>
    <w:rsid w:val="00676F38"/>
    <w:rsid w:val="00691E5A"/>
    <w:rsid w:val="00693DF1"/>
    <w:rsid w:val="00694C68"/>
    <w:rsid w:val="006A1B8F"/>
    <w:rsid w:val="006B4875"/>
    <w:rsid w:val="006B722B"/>
    <w:rsid w:val="006C2BEF"/>
    <w:rsid w:val="006E7765"/>
    <w:rsid w:val="006F1495"/>
    <w:rsid w:val="00713B7B"/>
    <w:rsid w:val="0072037D"/>
    <w:rsid w:val="00722550"/>
    <w:rsid w:val="00753E46"/>
    <w:rsid w:val="0075446C"/>
    <w:rsid w:val="00761BAD"/>
    <w:rsid w:val="00767BD7"/>
    <w:rsid w:val="007778F9"/>
    <w:rsid w:val="007900CE"/>
    <w:rsid w:val="007A3F98"/>
    <w:rsid w:val="007B2997"/>
    <w:rsid w:val="007B7D79"/>
    <w:rsid w:val="007F2F65"/>
    <w:rsid w:val="0080726C"/>
    <w:rsid w:val="008079D8"/>
    <w:rsid w:val="00816F74"/>
    <w:rsid w:val="00825495"/>
    <w:rsid w:val="0083760C"/>
    <w:rsid w:val="008410D8"/>
    <w:rsid w:val="00850EF2"/>
    <w:rsid w:val="0086193E"/>
    <w:rsid w:val="00863C41"/>
    <w:rsid w:val="008751CF"/>
    <w:rsid w:val="00876F52"/>
    <w:rsid w:val="00886717"/>
    <w:rsid w:val="008B45BA"/>
    <w:rsid w:val="008D392F"/>
    <w:rsid w:val="008E0983"/>
    <w:rsid w:val="008E1159"/>
    <w:rsid w:val="008E5310"/>
    <w:rsid w:val="00904B6F"/>
    <w:rsid w:val="00916644"/>
    <w:rsid w:val="00936306"/>
    <w:rsid w:val="009574F9"/>
    <w:rsid w:val="00960609"/>
    <w:rsid w:val="009630ED"/>
    <w:rsid w:val="00971B44"/>
    <w:rsid w:val="00984D54"/>
    <w:rsid w:val="0098785C"/>
    <w:rsid w:val="0099149C"/>
    <w:rsid w:val="00992051"/>
    <w:rsid w:val="009D3AAF"/>
    <w:rsid w:val="009E5E17"/>
    <w:rsid w:val="00A27250"/>
    <w:rsid w:val="00A30524"/>
    <w:rsid w:val="00A422A7"/>
    <w:rsid w:val="00A463E2"/>
    <w:rsid w:val="00A51DBF"/>
    <w:rsid w:val="00A56CA7"/>
    <w:rsid w:val="00A7296B"/>
    <w:rsid w:val="00A737F5"/>
    <w:rsid w:val="00A855DB"/>
    <w:rsid w:val="00A8572C"/>
    <w:rsid w:val="00AC5806"/>
    <w:rsid w:val="00AD06E7"/>
    <w:rsid w:val="00B04FC6"/>
    <w:rsid w:val="00B26266"/>
    <w:rsid w:val="00B35771"/>
    <w:rsid w:val="00B53109"/>
    <w:rsid w:val="00B83D7D"/>
    <w:rsid w:val="00B85B34"/>
    <w:rsid w:val="00B86418"/>
    <w:rsid w:val="00B87408"/>
    <w:rsid w:val="00BA00C4"/>
    <w:rsid w:val="00BA24BC"/>
    <w:rsid w:val="00BA50B2"/>
    <w:rsid w:val="00BB03FA"/>
    <w:rsid w:val="00BB116B"/>
    <w:rsid w:val="00BB5590"/>
    <w:rsid w:val="00BE7568"/>
    <w:rsid w:val="00C1271C"/>
    <w:rsid w:val="00C3244B"/>
    <w:rsid w:val="00C36321"/>
    <w:rsid w:val="00C64DAF"/>
    <w:rsid w:val="00C7397F"/>
    <w:rsid w:val="00C7434A"/>
    <w:rsid w:val="00C7638D"/>
    <w:rsid w:val="00C767D4"/>
    <w:rsid w:val="00C857E2"/>
    <w:rsid w:val="00C85D6A"/>
    <w:rsid w:val="00D51804"/>
    <w:rsid w:val="00D63810"/>
    <w:rsid w:val="00D72A95"/>
    <w:rsid w:val="00D745AE"/>
    <w:rsid w:val="00D8146C"/>
    <w:rsid w:val="00DB66A0"/>
    <w:rsid w:val="00DC1C5E"/>
    <w:rsid w:val="00DD192D"/>
    <w:rsid w:val="00DF14CD"/>
    <w:rsid w:val="00E07458"/>
    <w:rsid w:val="00E24315"/>
    <w:rsid w:val="00E30216"/>
    <w:rsid w:val="00E3366E"/>
    <w:rsid w:val="00E37177"/>
    <w:rsid w:val="00E427D1"/>
    <w:rsid w:val="00E45B51"/>
    <w:rsid w:val="00E721A2"/>
    <w:rsid w:val="00E72D16"/>
    <w:rsid w:val="00E74ADF"/>
    <w:rsid w:val="00E91198"/>
    <w:rsid w:val="00E94DBF"/>
    <w:rsid w:val="00EA12BB"/>
    <w:rsid w:val="00EA389B"/>
    <w:rsid w:val="00ED239F"/>
    <w:rsid w:val="00ED2AD1"/>
    <w:rsid w:val="00EE3848"/>
    <w:rsid w:val="00EE6F39"/>
    <w:rsid w:val="00F01FC8"/>
    <w:rsid w:val="00F101F4"/>
    <w:rsid w:val="00F13FE1"/>
    <w:rsid w:val="00F659E4"/>
    <w:rsid w:val="00F65B4B"/>
    <w:rsid w:val="00F7593A"/>
    <w:rsid w:val="00F773D5"/>
    <w:rsid w:val="00F85C8B"/>
    <w:rsid w:val="00F86B24"/>
    <w:rsid w:val="00F95AE8"/>
    <w:rsid w:val="00FA725C"/>
    <w:rsid w:val="00FB379F"/>
    <w:rsid w:val="00FD2B77"/>
    <w:rsid w:val="00FD3E59"/>
    <w:rsid w:val="00FE090B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3B4A"/>
  <w15:docId w15:val="{7CED9589-9722-4DDA-96E4-B2AE9665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B9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B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91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E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E4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E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E46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04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3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D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DF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DF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101F4"/>
    <w:rPr>
      <w:rFonts w:eastAsiaTheme="minorHAnsi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904B6F"/>
    <w:rPr>
      <w:rFonts w:ascii="Calibri" w:eastAsiaTheme="minorHAnsi" w:hAnsi="Calibri" w:cs="Consolas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4B6F"/>
    <w:rPr>
      <w:rFonts w:ascii="Calibri" w:eastAsiaTheme="minorHAnsi" w:hAnsi="Calibri" w:cs="Consolas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 Fatyeyeva</dc:creator>
  <cp:lastModifiedBy>Yuliia Bezpala</cp:lastModifiedBy>
  <cp:revision>2</cp:revision>
  <cp:lastPrinted>2022-02-17T14:17:00Z</cp:lastPrinted>
  <dcterms:created xsi:type="dcterms:W3CDTF">2022-02-18T10:15:00Z</dcterms:created>
  <dcterms:modified xsi:type="dcterms:W3CDTF">2022-02-18T10:15:00Z</dcterms:modified>
</cp:coreProperties>
</file>