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8C2E" w14:textId="77777777" w:rsidR="00463FCF" w:rsidRPr="00F75988" w:rsidRDefault="00463FCF" w:rsidP="00463FCF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  <w:r w:rsidRPr="00F75988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CLARIFICATION SUMMARY  </w:t>
      </w:r>
    </w:p>
    <w:p w14:paraId="1CEE8A98" w14:textId="77777777" w:rsidR="00463FCF" w:rsidRPr="00F75988" w:rsidRDefault="00463FCF" w:rsidP="00463FCF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</w:p>
    <w:p w14:paraId="0647A072" w14:textId="5FFA2CD6" w:rsidR="00463FCF" w:rsidRPr="008E4FE2" w:rsidRDefault="00463FCF" w:rsidP="00463FCF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RFQ SER </w:t>
      </w:r>
      <w:r w:rsidR="002578C8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02</w:t>
      </w:r>
      <w:r w:rsidRPr="008E4FE2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 202</w:t>
      </w:r>
      <w:r w:rsidR="002578C8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4</w:t>
      </w:r>
      <w:r w:rsidRPr="008E4FE2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 </w:t>
      </w:r>
    </w:p>
    <w:p w14:paraId="04E2E3E0" w14:textId="6CF57762" w:rsidR="00463FCF" w:rsidRDefault="002578C8" w:rsidP="00463FCF">
      <w:pPr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00315C" w:themeColor="text2" w:themeShade="BF"/>
          <w:sz w:val="28"/>
          <w:szCs w:val="28"/>
        </w:rPr>
        <w:t>Provision of equipment for enhancing K9 Unit capacities</w:t>
      </w:r>
    </w:p>
    <w:p w14:paraId="7E2BA902" w14:textId="77777777" w:rsidR="002578C8" w:rsidRDefault="002578C8" w:rsidP="00463FCF">
      <w:pPr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</w:rPr>
      </w:pPr>
    </w:p>
    <w:p w14:paraId="0F4CAD2B" w14:textId="57B78463" w:rsidR="00463FCF" w:rsidRPr="00C629C1" w:rsidRDefault="00463FCF" w:rsidP="00463FCF">
      <w:pPr>
        <w:pStyle w:val="ListParagraph"/>
        <w:jc w:val="both"/>
        <w:rPr>
          <w:color w:val="0070C0"/>
        </w:rPr>
      </w:pPr>
      <w:r w:rsidRPr="00C629C1">
        <w:rPr>
          <w:i/>
          <w:iCs/>
          <w:color w:val="0070C0"/>
        </w:rPr>
        <w:t xml:space="preserve">Q1: </w:t>
      </w:r>
      <w:r w:rsidR="002578C8">
        <w:rPr>
          <w:i/>
          <w:iCs/>
          <w:color w:val="0070C0"/>
        </w:rPr>
        <w:t>Will OSCE be able to provide End User Certificate</w:t>
      </w:r>
      <w:r w:rsidR="0015249F">
        <w:rPr>
          <w:i/>
          <w:iCs/>
          <w:color w:val="0070C0"/>
        </w:rPr>
        <w:t xml:space="preserve"> f</w:t>
      </w:r>
      <w:r w:rsidR="0015249F">
        <w:rPr>
          <w:i/>
          <w:iCs/>
          <w:color w:val="0070C0"/>
        </w:rPr>
        <w:t>or export purposes for the Ballistic protection vest (LOT 6)</w:t>
      </w:r>
      <w:r w:rsidR="007305DF">
        <w:rPr>
          <w:i/>
          <w:iCs/>
          <w:color w:val="0070C0"/>
        </w:rPr>
        <w:t>?</w:t>
      </w:r>
    </w:p>
    <w:p w14:paraId="0F2DC70C" w14:textId="4A137B3B" w:rsidR="00F51A56" w:rsidRPr="002F3E0B" w:rsidRDefault="00463FCF" w:rsidP="002F3E0B">
      <w:pPr>
        <w:pStyle w:val="ListParagraph"/>
        <w:jc w:val="both"/>
        <w:rPr>
          <w:color w:val="FF0000"/>
        </w:rPr>
      </w:pPr>
      <w:r>
        <w:rPr>
          <w:color w:val="FF0000"/>
        </w:rPr>
        <w:t xml:space="preserve">A1: </w:t>
      </w:r>
      <w:r w:rsidR="002F3E0B" w:rsidRPr="002F3E0B">
        <w:rPr>
          <w:color w:val="FF0000"/>
        </w:rPr>
        <w:t xml:space="preserve">The Ministry of Interior of the Republic of Serbia </w:t>
      </w:r>
      <w:r w:rsidR="002F6881">
        <w:rPr>
          <w:color w:val="FF0000"/>
        </w:rPr>
        <w:t xml:space="preserve">will </w:t>
      </w:r>
      <w:r w:rsidR="002F3E0B" w:rsidRPr="002F3E0B">
        <w:rPr>
          <w:color w:val="FF0000"/>
        </w:rPr>
        <w:t>issue (sign) the END User Certificate as the end user</w:t>
      </w:r>
      <w:r w:rsidR="002F6881">
        <w:rPr>
          <w:color w:val="FF0000"/>
        </w:rPr>
        <w:t xml:space="preserve"> of the equipment</w:t>
      </w:r>
      <w:r w:rsidR="002F3E0B" w:rsidRPr="002F3E0B">
        <w:rPr>
          <w:color w:val="FF0000"/>
        </w:rPr>
        <w:t xml:space="preserve">. It's important to acknowledge that the </w:t>
      </w:r>
      <w:r w:rsidR="00412DFE">
        <w:rPr>
          <w:color w:val="FF0000"/>
        </w:rPr>
        <w:t>E</w:t>
      </w:r>
      <w:r w:rsidR="002F3E0B" w:rsidRPr="002F3E0B">
        <w:rPr>
          <w:color w:val="FF0000"/>
        </w:rPr>
        <w:t xml:space="preserve">nd user form is not unified and should be sent by the exporter, specifically the </w:t>
      </w:r>
      <w:r w:rsidR="0015249F">
        <w:rPr>
          <w:color w:val="FF0000"/>
        </w:rPr>
        <w:t>W</w:t>
      </w:r>
      <w:r w:rsidR="002F3E0B" w:rsidRPr="002F3E0B">
        <w:rPr>
          <w:color w:val="FF0000"/>
        </w:rPr>
        <w:t>inning Bidder, as it serves for the acquisition of an export permit</w:t>
      </w:r>
      <w:r w:rsidR="00B55248">
        <w:rPr>
          <w:color w:val="FF0000"/>
        </w:rPr>
        <w:t>.</w:t>
      </w:r>
    </w:p>
    <w:p w14:paraId="4749985A" w14:textId="0B6B98B2" w:rsidR="00F51A56" w:rsidRPr="00F51A56" w:rsidRDefault="00F51A56" w:rsidP="00463FCF">
      <w:pPr>
        <w:pStyle w:val="ListParagraph"/>
        <w:jc w:val="both"/>
        <w:rPr>
          <w:i/>
          <w:iCs/>
          <w:color w:val="0070C0"/>
        </w:rPr>
      </w:pPr>
      <w:r w:rsidRPr="00F51A56">
        <w:rPr>
          <w:i/>
          <w:iCs/>
          <w:color w:val="0070C0"/>
        </w:rPr>
        <w:t xml:space="preserve">Q2: </w:t>
      </w:r>
      <w:r w:rsidR="0015249F">
        <w:rPr>
          <w:i/>
          <w:iCs/>
          <w:color w:val="0070C0"/>
        </w:rPr>
        <w:t>To w</w:t>
      </w:r>
      <w:r w:rsidRPr="00F51A56">
        <w:rPr>
          <w:i/>
          <w:iCs/>
          <w:color w:val="0070C0"/>
        </w:rPr>
        <w:t>ho</w:t>
      </w:r>
      <w:r w:rsidR="0015249F">
        <w:rPr>
          <w:i/>
          <w:iCs/>
          <w:color w:val="0070C0"/>
        </w:rPr>
        <w:t>m</w:t>
      </w:r>
      <w:r w:rsidRPr="00F51A56">
        <w:rPr>
          <w:i/>
          <w:iCs/>
          <w:color w:val="0070C0"/>
        </w:rPr>
        <w:t xml:space="preserve"> the offer </w:t>
      </w:r>
      <w:r w:rsidR="0015249F">
        <w:rPr>
          <w:i/>
          <w:iCs/>
          <w:color w:val="0070C0"/>
        </w:rPr>
        <w:t xml:space="preserve">should be addressed </w:t>
      </w:r>
      <w:r w:rsidRPr="00F51A56">
        <w:rPr>
          <w:i/>
          <w:iCs/>
          <w:color w:val="0070C0"/>
        </w:rPr>
        <w:t xml:space="preserve">to? </w:t>
      </w:r>
      <w:r w:rsidR="0015249F">
        <w:rPr>
          <w:i/>
          <w:iCs/>
          <w:color w:val="0070C0"/>
        </w:rPr>
        <w:t>Should the</w:t>
      </w:r>
      <w:r w:rsidRPr="00F51A56">
        <w:rPr>
          <w:i/>
          <w:iCs/>
          <w:color w:val="0070C0"/>
        </w:rPr>
        <w:t xml:space="preserve"> offer</w:t>
      </w:r>
      <w:r w:rsidR="0015249F">
        <w:rPr>
          <w:i/>
          <w:iCs/>
          <w:color w:val="0070C0"/>
        </w:rPr>
        <w:t>ed</w:t>
      </w:r>
      <w:r w:rsidRPr="00F51A56">
        <w:rPr>
          <w:i/>
          <w:iCs/>
          <w:color w:val="0070C0"/>
        </w:rPr>
        <w:t xml:space="preserve"> price exclude VAT</w:t>
      </w:r>
      <w:r w:rsidR="00932B2E">
        <w:rPr>
          <w:i/>
          <w:iCs/>
          <w:color w:val="0070C0"/>
        </w:rPr>
        <w:t>? S</w:t>
      </w:r>
      <w:r w:rsidR="0015249F">
        <w:rPr>
          <w:i/>
          <w:iCs/>
          <w:color w:val="0070C0"/>
        </w:rPr>
        <w:t xml:space="preserve">hould </w:t>
      </w:r>
      <w:r w:rsidRPr="00F51A56">
        <w:rPr>
          <w:i/>
          <w:iCs/>
          <w:color w:val="0070C0"/>
        </w:rPr>
        <w:t>export papers</w:t>
      </w:r>
      <w:r w:rsidR="0015249F">
        <w:rPr>
          <w:i/>
          <w:iCs/>
          <w:color w:val="0070C0"/>
        </w:rPr>
        <w:t xml:space="preserve"> be prepared</w:t>
      </w:r>
      <w:r w:rsidRPr="00F51A56">
        <w:rPr>
          <w:i/>
          <w:iCs/>
          <w:color w:val="0070C0"/>
        </w:rPr>
        <w:t>?</w:t>
      </w:r>
    </w:p>
    <w:p w14:paraId="229D6AF7" w14:textId="51C9AEAE" w:rsidR="00F51A56" w:rsidRDefault="00F51A56" w:rsidP="00463FCF">
      <w:pPr>
        <w:pStyle w:val="ListParagraph"/>
        <w:jc w:val="both"/>
        <w:rPr>
          <w:color w:val="FF0000"/>
        </w:rPr>
      </w:pPr>
      <w:r>
        <w:rPr>
          <w:color w:val="FF0000"/>
        </w:rPr>
        <w:t>A2: The answers are as follows:</w:t>
      </w:r>
    </w:p>
    <w:p w14:paraId="0793498F" w14:textId="03AC25BA" w:rsidR="00F51A56" w:rsidRPr="00F51A56" w:rsidRDefault="00F51A56" w:rsidP="00F51A56">
      <w:pPr>
        <w:pStyle w:val="ListParagraph"/>
        <w:numPr>
          <w:ilvl w:val="0"/>
          <w:numId w:val="2"/>
        </w:numPr>
        <w:jc w:val="both"/>
        <w:rPr>
          <w:color w:val="FF0000"/>
          <w:lang w:val="en-GB"/>
        </w:rPr>
      </w:pPr>
      <w:r w:rsidRPr="00F51A56">
        <w:rPr>
          <w:color w:val="FF0000"/>
          <w:lang w:val="en-GB"/>
        </w:rPr>
        <w:t xml:space="preserve">The purchase of equipment is a donation to the Ministry of </w:t>
      </w:r>
      <w:r>
        <w:rPr>
          <w:color w:val="FF0000"/>
          <w:lang w:val="en-GB"/>
        </w:rPr>
        <w:t>Interior</w:t>
      </w:r>
      <w:r w:rsidRPr="00F51A56">
        <w:rPr>
          <w:color w:val="FF0000"/>
          <w:lang w:val="en-GB"/>
        </w:rPr>
        <w:t xml:space="preserve"> of </w:t>
      </w:r>
      <w:r w:rsidR="00932B2E">
        <w:rPr>
          <w:color w:val="FF0000"/>
          <w:lang w:val="en-GB"/>
        </w:rPr>
        <w:t xml:space="preserve">the </w:t>
      </w:r>
      <w:r w:rsidRPr="00F51A56">
        <w:rPr>
          <w:color w:val="FF0000"/>
          <w:lang w:val="en-GB"/>
        </w:rPr>
        <w:t xml:space="preserve">Republic of Serbia. They are the </w:t>
      </w:r>
      <w:r>
        <w:rPr>
          <w:color w:val="FF0000"/>
          <w:lang w:val="en-GB"/>
        </w:rPr>
        <w:t>equipment beneficiary</w:t>
      </w:r>
      <w:r w:rsidRPr="00F51A56">
        <w:rPr>
          <w:color w:val="FF0000"/>
          <w:lang w:val="en-GB"/>
        </w:rPr>
        <w:t xml:space="preserve">. OSCE finances the purchase of equipment. </w:t>
      </w:r>
      <w:r w:rsidR="00932B2E">
        <w:rPr>
          <w:color w:val="FF0000"/>
          <w:lang w:val="en-GB"/>
        </w:rPr>
        <w:t>The offer should be submitted</w:t>
      </w:r>
      <w:r w:rsidRPr="00F51A56">
        <w:rPr>
          <w:color w:val="FF0000"/>
          <w:lang w:val="en-GB"/>
        </w:rPr>
        <w:t xml:space="preserve"> in the forms that were sent as tender documents. </w:t>
      </w:r>
      <w:r w:rsidR="00932B2E">
        <w:rPr>
          <w:color w:val="FF0000"/>
          <w:lang w:val="en-GB"/>
        </w:rPr>
        <w:t>The selected</w:t>
      </w:r>
      <w:r w:rsidRPr="00F51A56">
        <w:rPr>
          <w:color w:val="FF0000"/>
          <w:lang w:val="en-GB"/>
        </w:rPr>
        <w:t xml:space="preserve"> supplier</w:t>
      </w:r>
      <w:r w:rsidR="00932B2E">
        <w:rPr>
          <w:color w:val="FF0000"/>
          <w:lang w:val="en-GB"/>
        </w:rPr>
        <w:t xml:space="preserve"> </w:t>
      </w:r>
      <w:r w:rsidRPr="00F51A56">
        <w:rPr>
          <w:color w:val="FF0000"/>
          <w:lang w:val="en-GB"/>
        </w:rPr>
        <w:t>will issue a pr</w:t>
      </w:r>
      <w:r>
        <w:rPr>
          <w:color w:val="FF0000"/>
          <w:lang w:val="en-GB"/>
        </w:rPr>
        <w:t>oforma invoice</w:t>
      </w:r>
      <w:r w:rsidRPr="00F51A56">
        <w:rPr>
          <w:color w:val="FF0000"/>
          <w:lang w:val="en-GB"/>
        </w:rPr>
        <w:t xml:space="preserve"> </w:t>
      </w:r>
      <w:r w:rsidR="00731D1E">
        <w:rPr>
          <w:color w:val="FF0000"/>
          <w:lang w:val="en-GB"/>
        </w:rPr>
        <w:t>to</w:t>
      </w:r>
      <w:r w:rsidRPr="00F51A56">
        <w:rPr>
          <w:color w:val="FF0000"/>
          <w:lang w:val="en-GB"/>
        </w:rPr>
        <w:t xml:space="preserve"> the Ministry of </w:t>
      </w:r>
      <w:r w:rsidR="00731D1E">
        <w:rPr>
          <w:color w:val="FF0000"/>
          <w:lang w:val="en-GB"/>
        </w:rPr>
        <w:t>Interior</w:t>
      </w:r>
      <w:r w:rsidRPr="00F51A56">
        <w:rPr>
          <w:color w:val="FF0000"/>
          <w:lang w:val="en-GB"/>
        </w:rPr>
        <w:t xml:space="preserve"> of Republic of Serbia, and</w:t>
      </w:r>
      <w:r w:rsidR="0008558B">
        <w:rPr>
          <w:color w:val="FF0000"/>
          <w:lang w:val="en-GB"/>
        </w:rPr>
        <w:t xml:space="preserve"> </w:t>
      </w:r>
      <w:r w:rsidRPr="00F51A56">
        <w:rPr>
          <w:color w:val="FF0000"/>
          <w:lang w:val="en-GB"/>
        </w:rPr>
        <w:t>state</w:t>
      </w:r>
      <w:r w:rsidR="0008558B">
        <w:rPr>
          <w:color w:val="FF0000"/>
          <w:lang w:val="en-GB"/>
        </w:rPr>
        <w:t xml:space="preserve"> in the note</w:t>
      </w:r>
      <w:r w:rsidRPr="00F51A56">
        <w:rPr>
          <w:color w:val="FF0000"/>
          <w:lang w:val="en-GB"/>
        </w:rPr>
        <w:t xml:space="preserve"> that the OSCE is the financier of the project</w:t>
      </w:r>
      <w:r w:rsidR="00932B2E">
        <w:rPr>
          <w:color w:val="FF0000"/>
          <w:lang w:val="en-GB"/>
        </w:rPr>
        <w:t xml:space="preserve"> (</w:t>
      </w:r>
      <w:r w:rsidRPr="00F51A56">
        <w:rPr>
          <w:color w:val="FF0000"/>
          <w:lang w:val="en-GB"/>
        </w:rPr>
        <w:t>accurate invoicing instructions</w:t>
      </w:r>
      <w:r w:rsidR="00932B2E">
        <w:rPr>
          <w:color w:val="FF0000"/>
          <w:lang w:val="en-GB"/>
        </w:rPr>
        <w:t xml:space="preserve"> will be delivered</w:t>
      </w:r>
      <w:r w:rsidRPr="00F51A56">
        <w:rPr>
          <w:color w:val="FF0000"/>
          <w:lang w:val="en-GB"/>
        </w:rPr>
        <w:t xml:space="preserve"> </w:t>
      </w:r>
      <w:r w:rsidR="00412DFE">
        <w:rPr>
          <w:color w:val="FF0000"/>
          <w:lang w:val="en-GB"/>
        </w:rPr>
        <w:t xml:space="preserve">to the Winning Bidder </w:t>
      </w:r>
      <w:r w:rsidRPr="00F51A56">
        <w:rPr>
          <w:color w:val="FF0000"/>
          <w:lang w:val="en-GB"/>
        </w:rPr>
        <w:t>in a timely manner</w:t>
      </w:r>
      <w:r w:rsidR="00932B2E">
        <w:rPr>
          <w:color w:val="FF0000"/>
          <w:lang w:val="en-GB"/>
        </w:rPr>
        <w:t>)</w:t>
      </w:r>
    </w:p>
    <w:p w14:paraId="413F1E2E" w14:textId="4769259E" w:rsidR="00F51A56" w:rsidRDefault="00F03E56" w:rsidP="00F51A56">
      <w:pPr>
        <w:pStyle w:val="ListParagraph"/>
        <w:numPr>
          <w:ilvl w:val="0"/>
          <w:numId w:val="2"/>
        </w:numPr>
        <w:jc w:val="both"/>
        <w:rPr>
          <w:color w:val="FF0000"/>
          <w:lang w:val="en-GB"/>
        </w:rPr>
      </w:pPr>
      <w:r>
        <w:rPr>
          <w:color w:val="FF0000"/>
          <w:lang w:val="en-GB"/>
        </w:rPr>
        <w:t>The</w:t>
      </w:r>
      <w:r w:rsidR="00F51A56" w:rsidRPr="00F51A56">
        <w:rPr>
          <w:color w:val="FF0000"/>
          <w:lang w:val="en-GB"/>
        </w:rPr>
        <w:t xml:space="preserve"> offer</w:t>
      </w:r>
      <w:r>
        <w:rPr>
          <w:color w:val="FF0000"/>
          <w:lang w:val="en-GB"/>
        </w:rPr>
        <w:t xml:space="preserve"> should be submitted</w:t>
      </w:r>
      <w:r w:rsidR="00F51A56" w:rsidRPr="00F51A56">
        <w:rPr>
          <w:color w:val="FF0000"/>
          <w:lang w:val="en-GB"/>
        </w:rPr>
        <w:t xml:space="preserve"> in EUR currency (VAT</w:t>
      </w:r>
      <w:r>
        <w:rPr>
          <w:color w:val="FF0000"/>
          <w:lang w:val="en-GB"/>
        </w:rPr>
        <w:t xml:space="preserve"> excluded</w:t>
      </w:r>
      <w:r w:rsidR="00F51A56" w:rsidRPr="00F51A56">
        <w:rPr>
          <w:color w:val="FF0000"/>
          <w:lang w:val="en-GB"/>
        </w:rPr>
        <w:t xml:space="preserve">) and with included transport costs. </w:t>
      </w:r>
      <w:r w:rsidR="00BE23FA">
        <w:rPr>
          <w:color w:val="FF0000"/>
          <w:lang w:val="en-GB"/>
        </w:rPr>
        <w:t>The Winning Bidder</w:t>
      </w:r>
      <w:r w:rsidR="00F51A56" w:rsidRPr="00F51A56">
        <w:rPr>
          <w:color w:val="FF0000"/>
          <w:lang w:val="en-GB"/>
        </w:rPr>
        <w:t xml:space="preserve"> will need to prepare export documentation</w:t>
      </w:r>
      <w:r>
        <w:rPr>
          <w:color w:val="FF0000"/>
          <w:lang w:val="en-GB"/>
        </w:rPr>
        <w:t xml:space="preserve"> if </w:t>
      </w:r>
      <w:r w:rsidR="00BE23FA">
        <w:rPr>
          <w:color w:val="FF0000"/>
          <w:lang w:val="en-GB"/>
        </w:rPr>
        <w:t>they</w:t>
      </w:r>
      <w:r>
        <w:rPr>
          <w:color w:val="FF0000"/>
          <w:lang w:val="en-GB"/>
        </w:rPr>
        <w:t xml:space="preserve"> are a company registered outside of Republic of Serbia.</w:t>
      </w:r>
    </w:p>
    <w:p w14:paraId="6C74B42E" w14:textId="271228C8" w:rsidR="00DE74EA" w:rsidRDefault="00DE74EA" w:rsidP="00DE74EA">
      <w:pPr>
        <w:pStyle w:val="ListParagraph"/>
        <w:jc w:val="both"/>
        <w:rPr>
          <w:i/>
          <w:iCs/>
          <w:color w:val="0070C0"/>
        </w:rPr>
      </w:pPr>
      <w:r w:rsidRPr="00DE74EA">
        <w:rPr>
          <w:i/>
          <w:iCs/>
          <w:color w:val="0070C0"/>
        </w:rPr>
        <w:t xml:space="preserve">Q3: </w:t>
      </w:r>
      <w:r w:rsidR="00932B2E">
        <w:rPr>
          <w:i/>
          <w:iCs/>
          <w:color w:val="0070C0"/>
        </w:rPr>
        <w:t>Is it possible to</w:t>
      </w:r>
      <w:r w:rsidRPr="00DE74EA">
        <w:rPr>
          <w:i/>
          <w:iCs/>
          <w:color w:val="0070C0"/>
        </w:rPr>
        <w:t xml:space="preserve"> participate in the tender for one of the items requested</w:t>
      </w:r>
      <w:r w:rsidR="000F7661">
        <w:rPr>
          <w:i/>
          <w:iCs/>
          <w:color w:val="0070C0"/>
        </w:rPr>
        <w:t>?</w:t>
      </w:r>
    </w:p>
    <w:p w14:paraId="1FCE6550" w14:textId="27D4EB0D" w:rsidR="00DE74EA" w:rsidRPr="00DE74EA" w:rsidRDefault="00DE74EA" w:rsidP="00DE74EA">
      <w:pPr>
        <w:pStyle w:val="ListParagraph"/>
        <w:jc w:val="both"/>
        <w:rPr>
          <w:color w:val="FF0000"/>
          <w:lang w:val="en-GB"/>
        </w:rPr>
      </w:pPr>
      <w:r w:rsidRPr="00DE74EA">
        <w:rPr>
          <w:color w:val="FF0000"/>
        </w:rPr>
        <w:t>A3: This procurement is divided by LOTs, so you may submit</w:t>
      </w:r>
      <w:r>
        <w:rPr>
          <w:color w:val="FF0000"/>
        </w:rPr>
        <w:t xml:space="preserve"> </w:t>
      </w:r>
      <w:r w:rsidRPr="00DE74EA">
        <w:rPr>
          <w:color w:val="FF0000"/>
        </w:rPr>
        <w:t xml:space="preserve">your quote for only one LOT, multiple ones or all LOTs (The offer per LOT has to include all items in that </w:t>
      </w:r>
      <w:r>
        <w:rPr>
          <w:color w:val="FF0000"/>
        </w:rPr>
        <w:t xml:space="preserve">LOT. </w:t>
      </w:r>
      <w:r w:rsidRPr="00DE74EA">
        <w:rPr>
          <w:color w:val="FF0000"/>
        </w:rPr>
        <w:t>Further split of items within a single LOT is not permitted).</w:t>
      </w:r>
    </w:p>
    <w:p w14:paraId="42A97D5A" w14:textId="77777777" w:rsidR="00734B7A" w:rsidRPr="00463FCF" w:rsidRDefault="00734B7A" w:rsidP="00734B7A">
      <w:pPr>
        <w:rPr>
          <w:lang w:val="en-US"/>
        </w:rPr>
      </w:pPr>
    </w:p>
    <w:sectPr w:rsidR="00734B7A" w:rsidRPr="00463FCF" w:rsidSect="009322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E5EA0"/>
    <w:multiLevelType w:val="hybridMultilevel"/>
    <w:tmpl w:val="E41E0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EE757D"/>
    <w:multiLevelType w:val="hybridMultilevel"/>
    <w:tmpl w:val="650609F0"/>
    <w:lvl w:ilvl="0" w:tplc="E8DE38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CF"/>
    <w:rsid w:val="0008558B"/>
    <w:rsid w:val="000D1F18"/>
    <w:rsid w:val="000F7661"/>
    <w:rsid w:val="0015249F"/>
    <w:rsid w:val="00186965"/>
    <w:rsid w:val="002578C8"/>
    <w:rsid w:val="002F3E0B"/>
    <w:rsid w:val="002F6881"/>
    <w:rsid w:val="00300B29"/>
    <w:rsid w:val="00412DFE"/>
    <w:rsid w:val="00460AC5"/>
    <w:rsid w:val="00463FCF"/>
    <w:rsid w:val="004B76BA"/>
    <w:rsid w:val="00523C74"/>
    <w:rsid w:val="005368A0"/>
    <w:rsid w:val="005A5D7B"/>
    <w:rsid w:val="0066233B"/>
    <w:rsid w:val="007305DF"/>
    <w:rsid w:val="00731D1E"/>
    <w:rsid w:val="00734B7A"/>
    <w:rsid w:val="00847F66"/>
    <w:rsid w:val="00865568"/>
    <w:rsid w:val="008D5E21"/>
    <w:rsid w:val="0093229C"/>
    <w:rsid w:val="00932B2E"/>
    <w:rsid w:val="00AE611E"/>
    <w:rsid w:val="00B23BBD"/>
    <w:rsid w:val="00B55248"/>
    <w:rsid w:val="00BE23FA"/>
    <w:rsid w:val="00D24B20"/>
    <w:rsid w:val="00DE74EA"/>
    <w:rsid w:val="00F03E56"/>
    <w:rsid w:val="00F51A56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6244"/>
  <w15:chartTrackingRefBased/>
  <w15:docId w15:val="{6BA9A9FB-03AB-412C-8BA7-95D5D181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C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paragraph" w:styleId="ListParagraph">
    <w:name w:val="List Paragraph"/>
    <w:basedOn w:val="Normal"/>
    <w:uiPriority w:val="34"/>
    <w:qFormat/>
    <w:rsid w:val="00463FCF"/>
    <w:pPr>
      <w:spacing w:line="252" w:lineRule="auto"/>
      <w:ind w:left="720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C316-7E6A-455B-92DF-62700906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Devic</dc:creator>
  <cp:keywords/>
  <dc:description/>
  <cp:lastModifiedBy>Kristina Miloscin</cp:lastModifiedBy>
  <cp:revision>11</cp:revision>
  <dcterms:created xsi:type="dcterms:W3CDTF">2023-05-23T10:20:00Z</dcterms:created>
  <dcterms:modified xsi:type="dcterms:W3CDTF">2024-03-22T11:13:00Z</dcterms:modified>
</cp:coreProperties>
</file>